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1AA" w:rsidRDefault="00B73D4E">
      <w:pPr>
        <w:tabs>
          <w:tab w:val="right" w:pos="9639"/>
        </w:tabs>
        <w:jc w:val="left"/>
        <w:rPr>
          <w:rFonts w:ascii="Arial" w:eastAsia="宋体" w:hAnsi="Arial"/>
          <w:b/>
          <w:bCs/>
          <w:i/>
          <w:sz w:val="24"/>
          <w:szCs w:val="24"/>
        </w:rPr>
      </w:pPr>
      <w:bookmarkStart w:id="0" w:name="_Hlk110460279"/>
      <w:r>
        <w:rPr>
          <w:rFonts w:ascii="Arial" w:eastAsia="Times New Roman" w:hAnsi="Arial" w:cs="Arial"/>
          <w:b/>
          <w:bCs/>
          <w:sz w:val="24"/>
          <w:szCs w:val="24"/>
          <w:lang w:val="en-GB" w:eastAsia="en-US"/>
        </w:rPr>
        <w:t xml:space="preserve">3GPP TSG-RAN </w:t>
      </w:r>
      <w:r>
        <w:rPr>
          <w:rFonts w:ascii="Arial" w:eastAsia="Times New Roman" w:hAnsi="Arial" w:cs="Arial"/>
          <w:b/>
          <w:sz w:val="24"/>
          <w:szCs w:val="24"/>
          <w:lang w:val="en-GB" w:eastAsia="en-US"/>
        </w:rPr>
        <w:t>WG2 Meeting</w:t>
      </w:r>
      <w:r>
        <w:rPr>
          <w:rFonts w:ascii="Arial" w:eastAsia="Times New Roman" w:hAnsi="Arial" w:cs="Arial" w:hint="eastAsia"/>
          <w:b/>
          <w:sz w:val="24"/>
          <w:szCs w:val="24"/>
          <w:lang w:val="en-GB" w:eastAsia="en-US"/>
        </w:rPr>
        <w:t xml:space="preserve"> #</w:t>
      </w:r>
      <w:r>
        <w:rPr>
          <w:rFonts w:ascii="Arial" w:eastAsia="宋体" w:hAnsi="Arial" w:cs="Arial" w:hint="eastAsia"/>
          <w:b/>
          <w:sz w:val="24"/>
          <w:szCs w:val="24"/>
        </w:rPr>
        <w:t>130</w:t>
      </w:r>
      <w:r>
        <w:rPr>
          <w:rFonts w:ascii="Arial" w:eastAsia="宋体" w:hAnsi="Arial" w:cs="Arial" w:hint="eastAsia"/>
          <w:b/>
          <w:sz w:val="24"/>
          <w:szCs w:val="24"/>
        </w:rPr>
        <w:t xml:space="preserve">                           </w:t>
      </w:r>
      <w:r>
        <w:rPr>
          <w:rFonts w:ascii="Arial" w:eastAsia="Times New Roman" w:hAnsi="Arial" w:hint="eastAsia"/>
          <w:b/>
          <w:bCs/>
          <w:sz w:val="24"/>
          <w:szCs w:val="24"/>
          <w:lang w:val="en-GB" w:eastAsia="en-US"/>
        </w:rPr>
        <w:t>R2-</w:t>
      </w:r>
      <w:r w:rsidR="003E6AFB">
        <w:rPr>
          <w:rFonts w:ascii="Arial" w:eastAsia="宋体" w:hAnsi="Arial"/>
          <w:b/>
          <w:bCs/>
          <w:sz w:val="24"/>
          <w:szCs w:val="24"/>
        </w:rPr>
        <w:t>2503664</w:t>
      </w:r>
    </w:p>
    <w:p w:rsidR="006511AA" w:rsidRDefault="00B73D4E">
      <w:pPr>
        <w:pStyle w:val="aff8"/>
        <w:tabs>
          <w:tab w:val="clear" w:pos="4536"/>
          <w:tab w:val="clear" w:pos="9072"/>
          <w:tab w:val="left" w:pos="1701"/>
          <w:tab w:val="right" w:pos="9923"/>
        </w:tabs>
        <w:rPr>
          <w:sz w:val="24"/>
          <w:szCs w:val="36"/>
        </w:rPr>
      </w:pPr>
      <w:proofErr w:type="spellStart"/>
      <w:proofErr w:type="gramStart"/>
      <w:r>
        <w:rPr>
          <w:rFonts w:hint="eastAsia"/>
          <w:sz w:val="24"/>
          <w:szCs w:val="36"/>
        </w:rPr>
        <w:t>St.Julians</w:t>
      </w:r>
      <w:proofErr w:type="spellEnd"/>
      <w:proofErr w:type="gramEnd"/>
      <w:r>
        <w:rPr>
          <w:rFonts w:hint="eastAsia"/>
          <w:sz w:val="24"/>
          <w:szCs w:val="36"/>
        </w:rPr>
        <w:t>, Malta, May 19</w:t>
      </w:r>
      <w:r>
        <w:rPr>
          <w:rFonts w:hint="eastAsia"/>
          <w:sz w:val="24"/>
          <w:szCs w:val="36"/>
          <w:vertAlign w:val="superscript"/>
        </w:rPr>
        <w:t>th</w:t>
      </w:r>
      <w:r>
        <w:rPr>
          <w:rFonts w:hint="eastAsia"/>
          <w:sz w:val="24"/>
          <w:szCs w:val="36"/>
        </w:rPr>
        <w:t xml:space="preserve"> </w:t>
      </w:r>
      <w:r>
        <w:rPr>
          <w:rFonts w:hint="eastAsia"/>
          <w:sz w:val="24"/>
          <w:szCs w:val="36"/>
        </w:rPr>
        <w:t>–</w:t>
      </w:r>
      <w:r>
        <w:rPr>
          <w:rFonts w:hint="eastAsia"/>
          <w:sz w:val="24"/>
          <w:szCs w:val="36"/>
        </w:rPr>
        <w:t xml:space="preserve"> 23</w:t>
      </w:r>
      <w:r>
        <w:rPr>
          <w:rFonts w:hint="eastAsia"/>
          <w:sz w:val="24"/>
          <w:szCs w:val="36"/>
          <w:vertAlign w:val="superscript"/>
        </w:rPr>
        <w:t>rd</w:t>
      </w:r>
      <w:r>
        <w:rPr>
          <w:rFonts w:hint="eastAsia"/>
          <w:sz w:val="24"/>
          <w:szCs w:val="36"/>
        </w:rPr>
        <w:t xml:space="preserve"> , 2025</w:t>
      </w:r>
    </w:p>
    <w:p w:rsidR="006511AA" w:rsidRDefault="006511AA">
      <w:pPr>
        <w:pStyle w:val="aff8"/>
        <w:tabs>
          <w:tab w:val="clear" w:pos="4536"/>
          <w:tab w:val="clear" w:pos="9072"/>
          <w:tab w:val="left" w:pos="1701"/>
          <w:tab w:val="right" w:pos="9923"/>
        </w:tabs>
        <w:rPr>
          <w:sz w:val="24"/>
          <w:szCs w:val="36"/>
        </w:rPr>
      </w:pPr>
    </w:p>
    <w:p w:rsidR="006511AA" w:rsidRDefault="006511AA">
      <w:pPr>
        <w:widowControl/>
        <w:tabs>
          <w:tab w:val="center" w:pos="4536"/>
          <w:tab w:val="right" w:pos="9072"/>
        </w:tabs>
        <w:jc w:val="left"/>
        <w:rPr>
          <w:rFonts w:ascii="Arial" w:eastAsia="宋体" w:hAnsi="Arial" w:cs="Arial"/>
          <w:b/>
          <w:bCs/>
          <w:kern w:val="0"/>
          <w:sz w:val="22"/>
        </w:rPr>
      </w:pPr>
    </w:p>
    <w:p w:rsidR="006511AA" w:rsidRDefault="00B73D4E">
      <w:pPr>
        <w:widowControl/>
        <w:tabs>
          <w:tab w:val="left" w:pos="1800"/>
          <w:tab w:val="right" w:pos="9072"/>
        </w:tabs>
        <w:ind w:left="1800" w:hanging="1800"/>
        <w:jc w:val="left"/>
        <w:rPr>
          <w:rFonts w:ascii="Arial" w:eastAsia="宋体" w:hAnsi="Arial" w:cs="Times New Roman"/>
          <w:b/>
          <w:kern w:val="0"/>
          <w:sz w:val="22"/>
        </w:rPr>
      </w:pPr>
      <w:r>
        <w:rPr>
          <w:rFonts w:ascii="Arial" w:eastAsia="MS Mincho" w:hAnsi="Arial" w:cs="Arial"/>
          <w:b/>
          <w:kern w:val="0"/>
          <w:sz w:val="22"/>
          <w:lang w:eastAsia="en-US"/>
        </w:rPr>
        <w:t>Source:</w:t>
      </w:r>
      <w:r>
        <w:rPr>
          <w:rFonts w:ascii="Arial" w:eastAsia="MS Mincho" w:hAnsi="Arial" w:cs="Arial"/>
          <w:b/>
          <w:kern w:val="0"/>
          <w:sz w:val="22"/>
          <w:lang w:eastAsia="en-US"/>
        </w:rPr>
        <w:tab/>
      </w:r>
      <w:r>
        <w:rPr>
          <w:rFonts w:ascii="Arial" w:eastAsia="MS Mincho" w:hAnsi="Arial" w:cs="Arial" w:hint="eastAsia"/>
          <w:b/>
          <w:kern w:val="0"/>
          <w:sz w:val="22"/>
          <w:lang w:eastAsia="en-US"/>
        </w:rPr>
        <w:t>China Telecom</w:t>
      </w:r>
    </w:p>
    <w:p w:rsidR="006511AA" w:rsidRDefault="00B73D4E">
      <w:pPr>
        <w:widowControl/>
        <w:tabs>
          <w:tab w:val="left" w:pos="1800"/>
          <w:tab w:val="right" w:pos="9072"/>
        </w:tabs>
        <w:ind w:left="1791" w:hangingChars="814" w:hanging="1791"/>
        <w:jc w:val="left"/>
        <w:rPr>
          <w:rFonts w:ascii="Arial" w:eastAsia="宋体" w:hAnsi="Arial" w:cs="Arial"/>
          <w:b/>
          <w:kern w:val="0"/>
          <w:sz w:val="22"/>
        </w:rPr>
      </w:pPr>
      <w:r>
        <w:rPr>
          <w:rFonts w:ascii="Arial" w:eastAsia="MS Mincho" w:hAnsi="Arial" w:cs="Arial"/>
          <w:b/>
          <w:kern w:val="0"/>
          <w:sz w:val="22"/>
          <w:lang w:eastAsia="en-US"/>
        </w:rPr>
        <w:t>Title:</w:t>
      </w:r>
      <w:bookmarkStart w:id="1" w:name="Title"/>
      <w:bookmarkEnd w:id="1"/>
      <w:r>
        <w:rPr>
          <w:rFonts w:ascii="Arial" w:eastAsia="MS Mincho" w:hAnsi="Arial" w:cs="Arial"/>
          <w:b/>
          <w:kern w:val="0"/>
          <w:sz w:val="22"/>
          <w:lang w:eastAsia="en-US"/>
        </w:rPr>
        <w:tab/>
      </w:r>
      <w:bookmarkStart w:id="2" w:name="OLE_LINK15"/>
      <w:bookmarkStart w:id="3" w:name="_Hlk135042323"/>
      <w:r>
        <w:rPr>
          <w:rFonts w:ascii="Arial" w:eastAsia="宋体" w:hAnsi="Arial" w:cs="Arial" w:hint="eastAsia"/>
          <w:b/>
          <w:kern w:val="0"/>
          <w:sz w:val="22"/>
        </w:rPr>
        <w:t>Further discussions on A-</w:t>
      </w:r>
      <w:proofErr w:type="spellStart"/>
      <w:r>
        <w:rPr>
          <w:rFonts w:ascii="Arial" w:eastAsia="宋体" w:hAnsi="Arial" w:cs="Arial" w:hint="eastAsia"/>
          <w:b/>
          <w:kern w:val="0"/>
          <w:sz w:val="22"/>
        </w:rPr>
        <w:t>IoT</w:t>
      </w:r>
      <w:proofErr w:type="spellEnd"/>
      <w:r>
        <w:rPr>
          <w:rFonts w:ascii="Arial" w:eastAsia="宋体" w:hAnsi="Arial" w:cs="Arial" w:hint="eastAsia"/>
          <w:b/>
          <w:kern w:val="0"/>
          <w:sz w:val="22"/>
        </w:rPr>
        <w:t xml:space="preserve"> random access</w:t>
      </w:r>
    </w:p>
    <w:bookmarkEnd w:id="2"/>
    <w:bookmarkEnd w:id="3"/>
    <w:p w:rsidR="006511AA" w:rsidRDefault="00B73D4E">
      <w:pPr>
        <w:widowControl/>
        <w:tabs>
          <w:tab w:val="left" w:pos="1800"/>
          <w:tab w:val="center" w:pos="4536"/>
          <w:tab w:val="right" w:pos="9072"/>
        </w:tabs>
        <w:jc w:val="left"/>
        <w:rPr>
          <w:rFonts w:ascii="Arial" w:eastAsia="宋体" w:hAnsi="Arial" w:cs="Times New Roman"/>
          <w:b/>
          <w:kern w:val="0"/>
          <w:sz w:val="22"/>
        </w:rPr>
      </w:pPr>
      <w:r>
        <w:rPr>
          <w:rFonts w:ascii="Arial" w:eastAsia="MS Mincho" w:hAnsi="Arial" w:cs="Arial"/>
          <w:b/>
          <w:kern w:val="0"/>
          <w:sz w:val="22"/>
          <w:lang w:eastAsia="en-US"/>
        </w:rPr>
        <w:t>Agenda Item:</w:t>
      </w:r>
      <w:bookmarkStart w:id="4" w:name="Source"/>
      <w:bookmarkEnd w:id="4"/>
      <w:r>
        <w:rPr>
          <w:rFonts w:ascii="Arial" w:eastAsia="MS Mincho" w:hAnsi="Arial" w:cs="Arial"/>
          <w:b/>
          <w:kern w:val="0"/>
          <w:sz w:val="22"/>
          <w:lang w:eastAsia="en-US"/>
        </w:rPr>
        <w:tab/>
      </w:r>
      <w:r>
        <w:rPr>
          <w:rFonts w:ascii="Arial" w:eastAsia="宋体" w:hAnsi="Arial" w:cs="Arial" w:hint="eastAsia"/>
          <w:b/>
          <w:kern w:val="0"/>
          <w:sz w:val="22"/>
        </w:rPr>
        <w:t>8.2.3</w:t>
      </w:r>
    </w:p>
    <w:p w:rsidR="006511AA" w:rsidRDefault="00B73D4E">
      <w:pPr>
        <w:widowControl/>
        <w:tabs>
          <w:tab w:val="left" w:pos="1800"/>
          <w:tab w:val="center" w:pos="4536"/>
          <w:tab w:val="right" w:pos="9072"/>
        </w:tabs>
        <w:jc w:val="left"/>
        <w:rPr>
          <w:rFonts w:ascii="Arial" w:eastAsia="宋体" w:hAnsi="Arial" w:cs="Arial"/>
          <w:b/>
          <w:kern w:val="0"/>
          <w:sz w:val="22"/>
        </w:rPr>
      </w:pPr>
      <w:r>
        <w:rPr>
          <w:rFonts w:ascii="Arial" w:eastAsia="MS Mincho" w:hAnsi="Arial" w:cs="Arial"/>
          <w:b/>
          <w:kern w:val="0"/>
          <w:sz w:val="22"/>
          <w:lang w:eastAsia="en-US"/>
        </w:rPr>
        <w:t>Document for:</w:t>
      </w:r>
      <w:r>
        <w:rPr>
          <w:rFonts w:ascii="Arial" w:eastAsia="MS Mincho" w:hAnsi="Arial" w:cs="Arial"/>
          <w:b/>
          <w:kern w:val="0"/>
          <w:sz w:val="22"/>
          <w:lang w:eastAsia="en-US"/>
        </w:rPr>
        <w:tab/>
        <w:t>Discussion</w:t>
      </w:r>
      <w:r>
        <w:rPr>
          <w:rFonts w:ascii="Arial" w:eastAsia="宋体" w:hAnsi="Arial" w:cs="Arial"/>
          <w:b/>
          <w:kern w:val="0"/>
          <w:sz w:val="22"/>
        </w:rPr>
        <w:t xml:space="preserve"> and Decision</w:t>
      </w:r>
    </w:p>
    <w:p w:rsidR="006511AA" w:rsidRDefault="00B73D4E">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eastAsia="en-GB"/>
        </w:rPr>
        <w:t>Introduction</w:t>
      </w:r>
    </w:p>
    <w:p w:rsidR="006511AA" w:rsidRDefault="00B73D4E">
      <w:pPr>
        <w:widowControl/>
        <w:spacing w:before="120" w:after="120"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w:t>
      </w:r>
      <w:r>
        <w:rPr>
          <w:rFonts w:ascii="Times New Roman" w:eastAsia="宋体" w:hAnsi="Times New Roman" w:cs="Times New Roman" w:hint="eastAsia"/>
          <w:kern w:val="0"/>
          <w:sz w:val="20"/>
          <w:szCs w:val="20"/>
        </w:rPr>
        <w:t>the last RAN2#129</w:t>
      </w:r>
      <w:r>
        <w:rPr>
          <w:rFonts w:ascii="Times New Roman" w:eastAsia="宋体" w:hAnsi="Times New Roman" w:cs="Times New Roman" w:hint="eastAsia"/>
          <w:kern w:val="0"/>
          <w:sz w:val="20"/>
          <w:szCs w:val="20"/>
        </w:rPr>
        <w:t>-bis</w:t>
      </w:r>
      <w:r>
        <w:rPr>
          <w:rFonts w:ascii="Times New Roman" w:eastAsia="宋体" w:hAnsi="Times New Roman" w:cs="Times New Roman" w:hint="eastAsia"/>
          <w:kern w:val="0"/>
          <w:sz w:val="20"/>
          <w:szCs w:val="20"/>
        </w:rPr>
        <w:t xml:space="preserve"> meeting, RAN2 discussed random access related issues</w:t>
      </w:r>
      <w:r>
        <w:rPr>
          <w:rFonts w:ascii="Times New Roman" w:eastAsia="宋体" w:hAnsi="Times New Roman" w:cs="Times New Roman" w:hint="eastAsia"/>
          <w:kern w:val="0"/>
          <w:sz w:val="20"/>
          <w:szCs w:val="20"/>
        </w:rPr>
        <w:t xml:space="preserve"> and achieved the following agreements</w:t>
      </w:r>
      <w:r>
        <w:rPr>
          <w:rFonts w:ascii="Times New Roman" w:eastAsia="宋体" w:hAnsi="Times New Roman" w:cs="Times New Roman" w:hint="eastAsia"/>
          <w:kern w:val="0"/>
          <w:sz w:val="20"/>
          <w:szCs w:val="20"/>
        </w:rPr>
        <w:t xml:space="preserve"> [1].</w:t>
      </w:r>
    </w:p>
    <w:tbl>
      <w:tblPr>
        <w:tblStyle w:val="afff9"/>
        <w:tblW w:w="0" w:type="auto"/>
        <w:tblLook w:val="04A0" w:firstRow="1" w:lastRow="0" w:firstColumn="1" w:lastColumn="0" w:noHBand="0" w:noVBand="1"/>
      </w:tblPr>
      <w:tblGrid>
        <w:gridCol w:w="9060"/>
      </w:tblGrid>
      <w:tr w:rsidR="006511AA">
        <w:tc>
          <w:tcPr>
            <w:tcW w:w="9286" w:type="dxa"/>
          </w:tcPr>
          <w:p w:rsidR="006511AA" w:rsidRDefault="00B73D4E">
            <w:pPr>
              <w:spacing w:line="360" w:lineRule="auto"/>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Agreements on msg1 </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1.In case of CBRA, only 16 bits random ID is included in Msg1.  FFS can be revisited if message type will be needed </w:t>
            </w:r>
            <w:r>
              <w:rPr>
                <w:rFonts w:ascii="Times New Roman" w:eastAsia="宋体" w:hAnsi="Times New Roman" w:cs="Times New Roman" w:hint="eastAsia"/>
                <w:kern w:val="0"/>
                <w:sz w:val="20"/>
                <w:szCs w:val="20"/>
              </w:rPr>
              <w:t>for other D2R messages purposes</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2.RN16 is not included in the first D2R message in the CFRA procedure.  AS ID is the only ID needed for addressing the device in R2D command message assuming for CFRA no multiple devices are performing the procedures with the given reader.   FFS if we can </w:t>
            </w:r>
            <w:r>
              <w:rPr>
                <w:rFonts w:ascii="Times New Roman" w:eastAsia="宋体" w:hAnsi="Times New Roman" w:cs="Times New Roman" w:hint="eastAsia"/>
                <w:kern w:val="0"/>
                <w:sz w:val="20"/>
                <w:szCs w:val="20"/>
              </w:rPr>
              <w:t xml:space="preserve">assume or need to support multiple device scenario.   </w:t>
            </w:r>
          </w:p>
          <w:p w:rsidR="006511AA" w:rsidRDefault="00B73D4E">
            <w:pPr>
              <w:spacing w:line="360" w:lineRule="auto"/>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Agreements on new R2D message</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1.A new R2D message other than the paging message is introduced for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device determining MSG1 resources unless RAN1 concludes to use L1 signaling.   The R2D message in</w:t>
            </w:r>
            <w:r>
              <w:rPr>
                <w:rFonts w:ascii="Times New Roman" w:eastAsia="宋体" w:hAnsi="Times New Roman" w:cs="Times New Roman" w:hint="eastAsia"/>
                <w:kern w:val="0"/>
                <w:sz w:val="20"/>
                <w:szCs w:val="20"/>
              </w:rPr>
              <w:t xml:space="preserve">dicates the start of a set of MSG1 resources that were configured in paging message.   </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2.Assumption: The R2D message does not include slot number/count down number.  </w:t>
            </w:r>
          </w:p>
          <w:p w:rsidR="006511AA" w:rsidRDefault="00B73D4E">
            <w:pPr>
              <w:spacing w:line="360" w:lineRule="auto"/>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Agreements on </w:t>
            </w:r>
            <w:proofErr w:type="spellStart"/>
            <w:r>
              <w:rPr>
                <w:rFonts w:ascii="Times New Roman" w:eastAsia="宋体" w:hAnsi="Times New Roman" w:cs="Times New Roman" w:hint="eastAsia"/>
                <w:b/>
                <w:bCs/>
                <w:kern w:val="0"/>
                <w:sz w:val="20"/>
                <w:szCs w:val="20"/>
              </w:rPr>
              <w:t>msg</w:t>
            </w:r>
            <w:proofErr w:type="spellEnd"/>
            <w:r>
              <w:rPr>
                <w:rFonts w:ascii="Times New Roman" w:eastAsia="宋体" w:hAnsi="Times New Roman" w:cs="Times New Roman" w:hint="eastAsia"/>
                <w:b/>
                <w:bCs/>
                <w:kern w:val="0"/>
                <w:sz w:val="20"/>
                <w:szCs w:val="20"/>
              </w:rPr>
              <w:t xml:space="preserve"> 2</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1.A-IoT Msg2 contains one or multiple echoed random ID(s) from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Msg1 of different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devices.</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2.Same Msg2 format is used for initial transmission and retransmission of Msg2.</w:t>
            </w:r>
          </w:p>
          <w:p w:rsidR="006511AA" w:rsidRDefault="00B73D4E">
            <w:pPr>
              <w:spacing w:line="360" w:lineRule="auto"/>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Agreements on NACK</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1For CBRA, as a baseline, NACK based mechanism is applied only to the Msg3.   May come back for D2R data, if the NACK feedb</w:t>
            </w:r>
            <w:r>
              <w:rPr>
                <w:rFonts w:ascii="Times New Roman" w:eastAsia="宋体" w:hAnsi="Times New Roman" w:cs="Times New Roman" w:hint="eastAsia"/>
                <w:kern w:val="0"/>
                <w:sz w:val="20"/>
                <w:szCs w:val="20"/>
              </w:rPr>
              <w:t xml:space="preserve">ack indication is needed for the purpose to stop/terminate the </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on-going procedure</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and release the AS ID accordingly (depending on other later discussion).</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2For msg3, we rely on whether the device receives NACK indication before subsequent R2D message to </w:t>
            </w:r>
            <w:r>
              <w:rPr>
                <w:rFonts w:ascii="Times New Roman" w:eastAsia="宋体" w:hAnsi="Times New Roman" w:cs="Times New Roman" w:hint="eastAsia"/>
                <w:kern w:val="0"/>
                <w:sz w:val="20"/>
                <w:szCs w:val="20"/>
              </w:rPr>
              <w:t>determine re-access.    No need for a timer.   FFS whether subsequent R2D message is trigger message or paging</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3For CFRA, NACK feedback and re-access is not supported.  FFS how to achieve</w:t>
            </w:r>
          </w:p>
          <w:p w:rsidR="006511AA" w:rsidRDefault="00B73D4E">
            <w:pPr>
              <w:spacing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4FFS on end of procedure</w:t>
            </w:r>
          </w:p>
        </w:tc>
      </w:tr>
    </w:tbl>
    <w:p w:rsidR="006511AA" w:rsidRDefault="00B73D4E">
      <w:pPr>
        <w:widowControl/>
        <w:spacing w:before="120" w:after="120" w:line="360"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this contribution, the details of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random access procedure are further discussed</w:t>
      </w:r>
      <w:r>
        <w:rPr>
          <w:rFonts w:ascii="Times New Roman" w:eastAsia="宋体" w:hAnsi="Times New Roman" w:cs="Times New Roman" w:hint="eastAsia"/>
          <w:kern w:val="0"/>
          <w:sz w:val="20"/>
          <w:szCs w:val="20"/>
        </w:rPr>
        <w:t>.</w:t>
      </w:r>
    </w:p>
    <w:p w:rsidR="006511AA" w:rsidRDefault="00B73D4E">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hint="eastAsia"/>
          <w:kern w:val="0"/>
          <w:sz w:val="36"/>
          <w:szCs w:val="20"/>
          <w:lang w:val="fr-FR" w:eastAsia="en-US"/>
        </w:rPr>
        <w:t>Discussion</w:t>
      </w:r>
    </w:p>
    <w:p w:rsidR="006511AA" w:rsidRDefault="00B73D4E">
      <w:pPr>
        <w:pStyle w:val="affff4"/>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bookmarkStart w:id="5" w:name="PP12"/>
      <w:r>
        <w:rPr>
          <w:rFonts w:ascii="Times New Roman" w:eastAsia="宋体" w:hAnsi="Times New Roman" w:cs="Times New Roman" w:hint="eastAsia"/>
          <w:kern w:val="0"/>
          <w:sz w:val="20"/>
          <w:szCs w:val="20"/>
        </w:rPr>
        <w:t xml:space="preserve">For CBRA, </w:t>
      </w:r>
      <w:r>
        <w:rPr>
          <w:rFonts w:ascii="Times New Roman" w:eastAsia="宋体" w:hAnsi="Times New Roman" w:cs="Times New Roman" w:hint="eastAsia"/>
          <w:kern w:val="0"/>
          <w:sz w:val="20"/>
          <w:szCs w:val="20"/>
        </w:rPr>
        <w:t xml:space="preserve">the transmission resource information of Msg1 </w:t>
      </w:r>
      <w:r>
        <w:rPr>
          <w:rFonts w:ascii="Times New Roman" w:eastAsia="宋体" w:hAnsi="Times New Roman" w:cs="Times New Roman" w:hint="eastAsia"/>
          <w:kern w:val="0"/>
          <w:sz w:val="20"/>
          <w:szCs w:val="20"/>
        </w:rPr>
        <w:t>is</w:t>
      </w:r>
      <w:r>
        <w:rPr>
          <w:rFonts w:ascii="Times New Roman" w:eastAsia="宋体" w:hAnsi="Times New Roman" w:cs="Times New Roman" w:hint="eastAsia"/>
          <w:kern w:val="0"/>
          <w:sz w:val="20"/>
          <w:szCs w:val="20"/>
        </w:rPr>
        <w:t xml:space="preserve"> indicated by a paging message. If an 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device needs to respond with some data (such as in response to a read command), it is meaningfu</w:t>
      </w:r>
      <w:r>
        <w:rPr>
          <w:rFonts w:ascii="Times New Roman" w:eastAsia="宋体" w:hAnsi="Times New Roman" w:cs="Times New Roman" w:hint="eastAsia"/>
          <w:kern w:val="0"/>
          <w:sz w:val="20"/>
          <w:szCs w:val="20"/>
        </w:rPr>
        <w:t xml:space="preserve">l for the device to report </w:t>
      </w:r>
      <w:r>
        <w:rPr>
          <w:rFonts w:ascii="Times New Roman" w:eastAsia="宋体" w:hAnsi="Times New Roman" w:cs="Times New Roman" w:hint="eastAsia"/>
          <w:kern w:val="0"/>
          <w:sz w:val="20"/>
          <w:szCs w:val="20"/>
        </w:rPr>
        <w:lastRenderedPageBreak/>
        <w:t>some assistance information, including the size of the data volume, to enable the reader to accurately allocate transmission resources. Regarding the transmission resource of Msg3, the reader can indicate the time-frequency resou</w:t>
      </w:r>
      <w:r>
        <w:rPr>
          <w:rFonts w:ascii="Times New Roman" w:eastAsia="宋体" w:hAnsi="Times New Roman" w:cs="Times New Roman" w:hint="eastAsia"/>
          <w:kern w:val="0"/>
          <w:sz w:val="20"/>
          <w:szCs w:val="20"/>
        </w:rPr>
        <w:t>rce information through Msg2.</w:t>
      </w:r>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1</w:t>
      </w:r>
      <w:r>
        <w:rPr>
          <w:rFonts w:ascii="Times New Roman" w:hAnsi="Times New Roman" w:cs="Times New Roman"/>
          <w:b/>
          <w:i/>
          <w:sz w:val="22"/>
          <w:szCs w:val="24"/>
        </w:rPr>
        <w:t xml:space="preserve">: </w:t>
      </w:r>
      <w:r w:rsidR="003E6AFB">
        <w:rPr>
          <w:rFonts w:ascii="Times New Roman" w:hAnsi="Times New Roman" w:cs="Times New Roman"/>
          <w:b/>
          <w:i/>
          <w:sz w:val="22"/>
          <w:szCs w:val="24"/>
        </w:rPr>
        <w:t xml:space="preserve">The device </w:t>
      </w:r>
      <w:r>
        <w:rPr>
          <w:rFonts w:ascii="Times New Roman" w:hAnsi="Times New Roman" w:cs="Times New Roman" w:hint="eastAsia"/>
          <w:b/>
          <w:i/>
          <w:sz w:val="22"/>
          <w:szCs w:val="24"/>
        </w:rPr>
        <w:t>may</w:t>
      </w:r>
      <w:r>
        <w:rPr>
          <w:rFonts w:ascii="Times New Roman" w:hAnsi="Times New Roman" w:cs="Times New Roman"/>
          <w:b/>
          <w:i/>
          <w:sz w:val="22"/>
          <w:szCs w:val="24"/>
        </w:rPr>
        <w:t xml:space="preserve"> include assistance information (e.g., </w:t>
      </w:r>
      <w:r>
        <w:rPr>
          <w:rFonts w:ascii="Times New Roman" w:hAnsi="Times New Roman" w:cs="Times New Roman" w:hint="eastAsia"/>
          <w:b/>
          <w:i/>
          <w:sz w:val="22"/>
          <w:szCs w:val="24"/>
        </w:rPr>
        <w:t xml:space="preserve">data </w:t>
      </w:r>
      <w:r>
        <w:rPr>
          <w:rFonts w:ascii="Times New Roman" w:hAnsi="Times New Roman" w:cs="Times New Roman"/>
          <w:b/>
          <w:i/>
          <w:sz w:val="22"/>
          <w:szCs w:val="24"/>
        </w:rPr>
        <w:t xml:space="preserve">size) to </w:t>
      </w:r>
      <w:r>
        <w:rPr>
          <w:rFonts w:ascii="Times New Roman" w:hAnsi="Times New Roman" w:cs="Times New Roman" w:hint="eastAsia"/>
          <w:b/>
          <w:i/>
          <w:sz w:val="22"/>
          <w:szCs w:val="24"/>
        </w:rPr>
        <w:t>indicate the resource for Msg3</w:t>
      </w:r>
      <w:r w:rsidR="003E6AFB">
        <w:rPr>
          <w:rFonts w:ascii="Times New Roman" w:hAnsi="Times New Roman" w:cs="Times New Roman"/>
          <w:b/>
          <w:i/>
          <w:sz w:val="22"/>
          <w:szCs w:val="24"/>
        </w:rPr>
        <w:t xml:space="preserve"> via Msg1</w:t>
      </w:r>
      <w:r>
        <w:rPr>
          <w:rFonts w:ascii="Times New Roman" w:hAnsi="Times New Roman" w:cs="Times New Roman" w:hint="eastAsia"/>
          <w:b/>
          <w:i/>
          <w:sz w:val="22"/>
          <w:szCs w:val="24"/>
        </w:rPr>
        <w:t>.</w:t>
      </w:r>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2</w:t>
      </w:r>
      <w:r>
        <w:rPr>
          <w:rFonts w:ascii="Times New Roman" w:hAnsi="Times New Roman" w:cs="Times New Roman"/>
          <w:b/>
          <w:i/>
          <w:sz w:val="22"/>
          <w:szCs w:val="24"/>
        </w:rPr>
        <w:t xml:space="preserve">: </w:t>
      </w:r>
      <w:r>
        <w:rPr>
          <w:rFonts w:ascii="Times New Roman" w:hAnsi="Times New Roman" w:cs="Times New Roman" w:hint="eastAsia"/>
          <w:b/>
          <w:i/>
          <w:sz w:val="22"/>
          <w:szCs w:val="24"/>
        </w:rPr>
        <w:t xml:space="preserve">The reader allocates the time-frequency resource for Msg3 via </w:t>
      </w:r>
      <w:r>
        <w:rPr>
          <w:rFonts w:ascii="Times New Roman" w:hAnsi="Times New Roman" w:cs="Times New Roman"/>
          <w:b/>
          <w:i/>
          <w:sz w:val="22"/>
          <w:szCs w:val="24"/>
        </w:rPr>
        <w:t>Msg</w:t>
      </w:r>
      <w:r>
        <w:rPr>
          <w:rFonts w:ascii="Times New Roman" w:hAnsi="Times New Roman" w:cs="Times New Roman" w:hint="eastAsia"/>
          <w:b/>
          <w:i/>
          <w:sz w:val="22"/>
          <w:szCs w:val="24"/>
        </w:rPr>
        <w:t>2.</w:t>
      </w:r>
    </w:p>
    <w:p w:rsidR="006511AA" w:rsidRDefault="00B73D4E">
      <w:pPr>
        <w:pStyle w:val="affff8"/>
        <w:spacing w:afterLines="50" w:after="120" w:line="360" w:lineRule="auto"/>
        <w:rPr>
          <w:rFonts w:eastAsia="宋体"/>
          <w:lang w:val="en-US" w:eastAsia="zh-CN"/>
        </w:rPr>
      </w:pPr>
      <w:r>
        <w:rPr>
          <w:rFonts w:eastAsia="宋体"/>
          <w:lang w:val="en-US" w:eastAsia="zh-CN"/>
        </w:rPr>
        <w:t xml:space="preserve">Based on the existing agreements, a new </w:t>
      </w:r>
      <w:r>
        <w:rPr>
          <w:rFonts w:eastAsia="宋体"/>
          <w:lang w:val="en-US" w:eastAsia="zh-CN"/>
        </w:rPr>
        <w:t xml:space="preserve">R2D message other than the paging message is introduced to indicate the start of a set of Msg1 resources that were configured in the paging message. The terminology of this R2D message can be “Access Occasion Trigger message”. Since the resources for Msg1 </w:t>
      </w:r>
      <w:r>
        <w:rPr>
          <w:rFonts w:eastAsia="宋体"/>
          <w:lang w:val="en-US" w:eastAsia="zh-CN"/>
        </w:rPr>
        <w:t xml:space="preserve">have already been configured in the paging message, this message only needs to include a message type </w:t>
      </w:r>
      <w:proofErr w:type="gramStart"/>
      <w:r>
        <w:rPr>
          <w:rFonts w:eastAsia="宋体"/>
          <w:lang w:val="en-US" w:eastAsia="zh-CN"/>
        </w:rPr>
        <w:t>field.​</w:t>
      </w:r>
      <w:proofErr w:type="gramEnd"/>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3</w:t>
      </w:r>
      <w:r>
        <w:rPr>
          <w:rFonts w:ascii="Times New Roman" w:hAnsi="Times New Roman" w:cs="Times New Roman"/>
          <w:b/>
          <w:i/>
          <w:sz w:val="22"/>
          <w:szCs w:val="24"/>
        </w:rPr>
        <w:t xml:space="preserve">: </w:t>
      </w:r>
      <w:r>
        <w:rPr>
          <w:rFonts w:ascii="Times New Roman" w:hAnsi="Times New Roman" w:cs="Times New Roman" w:hint="eastAsia"/>
          <w:b/>
          <w:i/>
          <w:sz w:val="22"/>
          <w:szCs w:val="24"/>
        </w:rPr>
        <w:t>Access Occasion Trigger message only needs to include a message type field.</w:t>
      </w:r>
    </w:p>
    <w:p w:rsidR="006511AA" w:rsidRDefault="00B73D4E">
      <w:pPr>
        <w:pStyle w:val="EditorsNote"/>
        <w:spacing w:line="360" w:lineRule="auto"/>
        <w:ind w:left="0" w:firstLine="0"/>
        <w:jc w:val="both"/>
        <w:rPr>
          <w:rFonts w:eastAsia="宋体"/>
          <w:color w:val="auto"/>
          <w:lang w:val="en-US" w:eastAsia="zh-CN"/>
        </w:rPr>
      </w:pPr>
      <w:r>
        <w:rPr>
          <w:rFonts w:eastAsia="宋体"/>
          <w:color w:val="auto"/>
          <w:lang w:val="en-US" w:eastAsia="zh-CN"/>
        </w:rPr>
        <w:t>For the Msg2 of CBRA, whether to assign a new AS ID depend</w:t>
      </w:r>
      <w:r>
        <w:rPr>
          <w:rFonts w:eastAsia="宋体"/>
          <w:color w:val="auto"/>
          <w:lang w:val="en-US" w:eastAsia="zh-CN"/>
        </w:rPr>
        <w:t>s on the reader implementation. Thus, this AS ID</w:t>
      </w:r>
      <w:r w:rsidR="003E6AFB">
        <w:rPr>
          <w:rFonts w:eastAsia="宋体"/>
          <w:color w:val="auto"/>
          <w:lang w:val="en-US" w:eastAsia="zh-CN"/>
        </w:rPr>
        <w:t xml:space="preserve"> field is optional. To indicate</w:t>
      </w:r>
      <w:r>
        <w:rPr>
          <w:rFonts w:eastAsia="宋体"/>
          <w:color w:val="auto"/>
          <w:lang w:val="en-US" w:eastAsia="zh-CN"/>
        </w:rPr>
        <w:t xml:space="preserve"> if the AS ID is assigned by the reader, we can set </w:t>
      </w:r>
      <w:proofErr w:type="gramStart"/>
      <w:r>
        <w:rPr>
          <w:rFonts w:eastAsia="宋体"/>
          <w:color w:val="auto"/>
          <w:lang w:val="en-US" w:eastAsia="zh-CN"/>
        </w:rPr>
        <w:t>one bit</w:t>
      </w:r>
      <w:proofErr w:type="gramEnd"/>
      <w:r>
        <w:rPr>
          <w:rFonts w:eastAsia="宋体"/>
          <w:color w:val="auto"/>
          <w:lang w:val="en-US" w:eastAsia="zh-CN"/>
        </w:rPr>
        <w:t xml:space="preserve"> field to indicate the presence of it, e.g., 1 means AS ID is present and 0 means AS ID is not present. When Msg2 car</w:t>
      </w:r>
      <w:r>
        <w:rPr>
          <w:rFonts w:eastAsia="宋体"/>
          <w:color w:val="auto"/>
          <w:lang w:val="en-US" w:eastAsia="zh-CN"/>
        </w:rPr>
        <w:t>ries multiple AS IDs for the different devices, the order of the above one</w:t>
      </w:r>
      <w:r>
        <w:rPr>
          <w:rFonts w:eastAsia="宋体" w:hint="eastAsia"/>
          <w:color w:val="auto"/>
          <w:lang w:val="en-US" w:eastAsia="zh-CN"/>
        </w:rPr>
        <w:t>-</w:t>
      </w:r>
      <w:r>
        <w:rPr>
          <w:rFonts w:eastAsia="宋体"/>
          <w:color w:val="auto"/>
          <w:lang w:val="en-US" w:eastAsia="zh-CN"/>
        </w:rPr>
        <w:t>bit field and AS ID field are the same as the order of resources occupied by Msg</w:t>
      </w:r>
      <w:proofErr w:type="gramStart"/>
      <w:r>
        <w:rPr>
          <w:rFonts w:eastAsia="宋体"/>
          <w:color w:val="auto"/>
          <w:lang w:val="en-US" w:eastAsia="zh-CN"/>
        </w:rPr>
        <w:t>1.​</w:t>
      </w:r>
      <w:proofErr w:type="gramEnd"/>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4</w:t>
      </w:r>
      <w:r>
        <w:rPr>
          <w:rFonts w:ascii="Times New Roman" w:hAnsi="Times New Roman" w:cs="Times New Roman"/>
          <w:b/>
          <w:i/>
          <w:sz w:val="22"/>
          <w:szCs w:val="24"/>
        </w:rPr>
        <w:t xml:space="preserve">: </w:t>
      </w:r>
      <w:r>
        <w:rPr>
          <w:rFonts w:ascii="Times New Roman" w:hAnsi="Times New Roman" w:cs="Times New Roman" w:hint="eastAsia"/>
          <w:b/>
          <w:i/>
          <w:sz w:val="22"/>
          <w:szCs w:val="24"/>
        </w:rPr>
        <w:t>A one-bit field can be used to indicate the presence of the AS ID assigned by the rea</w:t>
      </w:r>
      <w:r>
        <w:rPr>
          <w:rFonts w:ascii="Times New Roman" w:hAnsi="Times New Roman" w:cs="Times New Roman" w:hint="eastAsia"/>
          <w:b/>
          <w:i/>
          <w:sz w:val="22"/>
          <w:szCs w:val="24"/>
        </w:rPr>
        <w:t>der through Msg2.</w:t>
      </w:r>
    </w:p>
    <w:p w:rsidR="006511AA" w:rsidRDefault="00B73D4E">
      <w:pPr>
        <w:pStyle w:val="affff8"/>
        <w:spacing w:afterLines="50" w:after="120" w:line="360" w:lineRule="auto"/>
        <w:rPr>
          <w:rFonts w:eastAsia="宋体"/>
          <w:lang w:val="en-US" w:eastAsia="zh-CN"/>
        </w:rPr>
      </w:pPr>
      <w:r>
        <w:rPr>
          <w:rFonts w:eastAsia="宋体"/>
          <w:lang w:val="en-US" w:eastAsia="zh-CN"/>
        </w:rPr>
        <w:t>Moreover, when the one-bit indicator indicates that the AS ID is absent, the reader can schedule the device via the random ID in the subsequent R2D message. This approach adds no extra complexity to the device side. Therefore, from our pe</w:t>
      </w:r>
      <w:r>
        <w:rPr>
          <w:rFonts w:eastAsia="宋体"/>
          <w:lang w:val="en-US" w:eastAsia="zh-CN"/>
        </w:rPr>
        <w:t>rspective, the above one-bit indicator can also be used to indicate whether to reuse the random ID as the AS ID.​</w:t>
      </w:r>
    </w:p>
    <w:p w:rsidR="006511AA" w:rsidRDefault="00B73D4E">
      <w:pPr>
        <w:pStyle w:val="affff4"/>
        <w:widowControl/>
        <w:adjustRightInd w:val="0"/>
        <w:snapToGrid w:val="0"/>
        <w:spacing w:afterLines="50" w:after="120" w:line="360" w:lineRule="auto"/>
        <w:ind w:firstLineChars="0" w:firstLine="0"/>
        <w:rPr>
          <w:rFonts w:eastAsia="宋体"/>
        </w:rPr>
      </w:pPr>
      <w:r>
        <w:rPr>
          <w:rFonts w:ascii="Times New Roman" w:hAnsi="Times New Roman" w:cs="Times New Roman" w:hint="eastAsia"/>
          <w:b/>
          <w:i/>
          <w:sz w:val="22"/>
          <w:szCs w:val="24"/>
        </w:rPr>
        <w:t>Proposal</w:t>
      </w:r>
      <w:r>
        <w:rPr>
          <w:rFonts w:ascii="Times New Roman" w:hAnsi="Times New Roman" w:cs="Times New Roman"/>
          <w:b/>
          <w:i/>
          <w:sz w:val="22"/>
          <w:szCs w:val="24"/>
        </w:rPr>
        <w:t xml:space="preserve"> </w:t>
      </w:r>
      <w:r>
        <w:rPr>
          <w:rFonts w:ascii="Times New Roman" w:hAnsi="Times New Roman" w:cs="Times New Roman" w:hint="eastAsia"/>
          <w:b/>
          <w:i/>
          <w:sz w:val="22"/>
          <w:szCs w:val="24"/>
        </w:rPr>
        <w:t>5</w:t>
      </w:r>
      <w:r>
        <w:rPr>
          <w:rFonts w:ascii="Times New Roman" w:hAnsi="Times New Roman" w:cs="Times New Roman" w:hint="eastAsia"/>
          <w:b/>
          <w:i/>
          <w:sz w:val="22"/>
          <w:szCs w:val="24"/>
        </w:rPr>
        <w:t>:</w:t>
      </w:r>
      <w:r>
        <w:rPr>
          <w:rFonts w:ascii="Times New Roman" w:hAnsi="Times New Roman" w:cs="Times New Roman"/>
          <w:b/>
          <w:i/>
          <w:sz w:val="22"/>
          <w:szCs w:val="24"/>
        </w:rPr>
        <w:t xml:space="preserve"> </w:t>
      </w:r>
      <w:r>
        <w:rPr>
          <w:rFonts w:ascii="Times New Roman" w:hAnsi="Times New Roman" w:cs="Times New Roman" w:hint="eastAsia"/>
          <w:b/>
          <w:i/>
          <w:sz w:val="22"/>
          <w:szCs w:val="24"/>
        </w:rPr>
        <w:t>I</w:t>
      </w:r>
      <w:r>
        <w:rPr>
          <w:rFonts w:ascii="Times New Roman" w:hAnsi="Times New Roman" w:cs="Times New Roman"/>
          <w:b/>
          <w:i/>
          <w:sz w:val="22"/>
          <w:szCs w:val="24"/>
        </w:rPr>
        <w:t xml:space="preserve">f Proposal </w:t>
      </w:r>
      <w:r>
        <w:rPr>
          <w:rFonts w:ascii="Times New Roman" w:hAnsi="Times New Roman" w:cs="Times New Roman" w:hint="eastAsia"/>
          <w:b/>
          <w:i/>
          <w:sz w:val="22"/>
          <w:szCs w:val="24"/>
        </w:rPr>
        <w:t>4</w:t>
      </w:r>
      <w:r>
        <w:rPr>
          <w:rFonts w:ascii="Times New Roman" w:hAnsi="Times New Roman" w:cs="Times New Roman"/>
          <w:b/>
          <w:i/>
          <w:sz w:val="22"/>
          <w:szCs w:val="24"/>
        </w:rPr>
        <w:t xml:space="preserve"> is supported, </w:t>
      </w:r>
      <w:proofErr w:type="gramStart"/>
      <w:r>
        <w:rPr>
          <w:rFonts w:ascii="Times New Roman" w:hAnsi="Times New Roman" w:cs="Times New Roman" w:hint="eastAsia"/>
          <w:b/>
          <w:i/>
          <w:sz w:val="22"/>
          <w:szCs w:val="24"/>
        </w:rPr>
        <w:t xml:space="preserve">one </w:t>
      </w:r>
      <w:r>
        <w:rPr>
          <w:rFonts w:ascii="Times New Roman" w:hAnsi="Times New Roman" w:cs="Times New Roman" w:hint="eastAsia"/>
          <w:b/>
          <w:i/>
          <w:sz w:val="22"/>
          <w:szCs w:val="24"/>
        </w:rPr>
        <w:t>bit</w:t>
      </w:r>
      <w:proofErr w:type="gramEnd"/>
      <w:r>
        <w:rPr>
          <w:rFonts w:ascii="Times New Roman" w:hAnsi="Times New Roman" w:cs="Times New Roman"/>
          <w:b/>
          <w:i/>
          <w:sz w:val="22"/>
          <w:szCs w:val="24"/>
        </w:rPr>
        <w:t xml:space="preserve"> </w:t>
      </w:r>
      <w:r>
        <w:rPr>
          <w:rFonts w:ascii="Times New Roman" w:hAnsi="Times New Roman" w:cs="Times New Roman" w:hint="eastAsia"/>
          <w:b/>
          <w:i/>
          <w:sz w:val="22"/>
          <w:szCs w:val="24"/>
        </w:rPr>
        <w:t>indication</w:t>
      </w:r>
      <w:r>
        <w:rPr>
          <w:rFonts w:ascii="Times New Roman" w:hAnsi="Times New Roman" w:cs="Times New Roman" w:hint="eastAsia"/>
          <w:b/>
          <w:i/>
          <w:sz w:val="22"/>
          <w:szCs w:val="24"/>
        </w:rPr>
        <w:t xml:space="preserve"> </w:t>
      </w:r>
      <w:r>
        <w:rPr>
          <w:rFonts w:ascii="Times New Roman" w:hAnsi="Times New Roman" w:cs="Times New Roman"/>
          <w:b/>
          <w:i/>
          <w:sz w:val="22"/>
          <w:szCs w:val="24"/>
        </w:rPr>
        <w:t xml:space="preserve">can also indicate whether to reuse random ID as </w:t>
      </w:r>
      <w:proofErr w:type="spellStart"/>
      <w:r>
        <w:rPr>
          <w:rFonts w:ascii="Times New Roman" w:hAnsi="Times New Roman" w:cs="Times New Roman"/>
          <w:b/>
          <w:i/>
          <w:sz w:val="22"/>
          <w:szCs w:val="24"/>
        </w:rPr>
        <w:t>AS</w:t>
      </w:r>
      <w:proofErr w:type="spellEnd"/>
      <w:r>
        <w:rPr>
          <w:rFonts w:ascii="Times New Roman" w:hAnsi="Times New Roman" w:cs="Times New Roman"/>
          <w:b/>
          <w:i/>
          <w:sz w:val="22"/>
          <w:szCs w:val="24"/>
        </w:rPr>
        <w:t xml:space="preserve"> ID or not. (e.g., when it indicates </w:t>
      </w:r>
      <w:r>
        <w:rPr>
          <w:rFonts w:ascii="Times New Roman" w:hAnsi="Times New Roman" w:cs="Times New Roman" w:hint="eastAsia"/>
          <w:b/>
          <w:i/>
          <w:sz w:val="22"/>
          <w:szCs w:val="24"/>
        </w:rPr>
        <w:t xml:space="preserve">the </w:t>
      </w:r>
      <w:r>
        <w:rPr>
          <w:rFonts w:ascii="Times New Roman" w:hAnsi="Times New Roman" w:cs="Times New Roman"/>
          <w:b/>
          <w:i/>
          <w:sz w:val="22"/>
          <w:szCs w:val="24"/>
        </w:rPr>
        <w:t>AS ID</w:t>
      </w:r>
      <w:r>
        <w:rPr>
          <w:rFonts w:ascii="Times New Roman" w:hAnsi="Times New Roman" w:cs="Times New Roman" w:hint="eastAsia"/>
          <w:b/>
          <w:i/>
          <w:sz w:val="22"/>
          <w:szCs w:val="24"/>
        </w:rPr>
        <w:t xml:space="preserve"> is</w:t>
      </w:r>
      <w:r>
        <w:rPr>
          <w:rFonts w:ascii="Times New Roman" w:hAnsi="Times New Roman" w:cs="Times New Roman"/>
          <w:b/>
          <w:i/>
          <w:sz w:val="22"/>
          <w:szCs w:val="24"/>
        </w:rPr>
        <w:t xml:space="preserve"> absent, it also indicate</w:t>
      </w:r>
      <w:r>
        <w:rPr>
          <w:rFonts w:ascii="Times New Roman" w:hAnsi="Times New Roman" w:cs="Times New Roman" w:hint="eastAsia"/>
          <w:b/>
          <w:i/>
          <w:sz w:val="22"/>
          <w:szCs w:val="24"/>
        </w:rPr>
        <w:t>s the</w:t>
      </w:r>
      <w:r>
        <w:rPr>
          <w:rFonts w:ascii="Times New Roman" w:hAnsi="Times New Roman" w:cs="Times New Roman"/>
          <w:b/>
          <w:i/>
          <w:sz w:val="22"/>
          <w:szCs w:val="24"/>
        </w:rPr>
        <w:t xml:space="preserve"> reuse </w:t>
      </w:r>
      <w:r>
        <w:rPr>
          <w:rFonts w:ascii="Times New Roman" w:hAnsi="Times New Roman" w:cs="Times New Roman" w:hint="eastAsia"/>
          <w:b/>
          <w:i/>
          <w:sz w:val="22"/>
          <w:szCs w:val="24"/>
        </w:rPr>
        <w:t xml:space="preserve">of the </w:t>
      </w:r>
      <w:r>
        <w:rPr>
          <w:rFonts w:ascii="Times New Roman" w:hAnsi="Times New Roman" w:cs="Times New Roman"/>
          <w:b/>
          <w:i/>
          <w:sz w:val="22"/>
          <w:szCs w:val="24"/>
        </w:rPr>
        <w:t xml:space="preserve">random ID as </w:t>
      </w:r>
      <w:r>
        <w:rPr>
          <w:rFonts w:ascii="Times New Roman" w:hAnsi="Times New Roman" w:cs="Times New Roman" w:hint="eastAsia"/>
          <w:b/>
          <w:i/>
          <w:sz w:val="22"/>
          <w:szCs w:val="24"/>
        </w:rPr>
        <w:t xml:space="preserve">the </w:t>
      </w:r>
      <w:r>
        <w:rPr>
          <w:rFonts w:ascii="Times New Roman" w:hAnsi="Times New Roman" w:cs="Times New Roman"/>
          <w:b/>
          <w:i/>
          <w:sz w:val="22"/>
          <w:szCs w:val="24"/>
        </w:rPr>
        <w:t>AS ID).</w:t>
      </w:r>
    </w:p>
    <w:p w:rsidR="006511AA" w:rsidRDefault="00B73D4E">
      <w:pPr>
        <w:pStyle w:val="affff8"/>
        <w:spacing w:afterLines="50" w:after="120" w:line="360" w:lineRule="auto"/>
        <w:rPr>
          <w:rFonts w:eastAsia="宋体"/>
          <w:lang w:val="en-US" w:eastAsia="zh-CN"/>
        </w:rPr>
      </w:pPr>
      <w:r>
        <w:rPr>
          <w:rFonts w:eastAsia="宋体" w:hint="eastAsia"/>
          <w:lang w:val="en-US" w:eastAsia="zh-CN"/>
        </w:rPr>
        <w:t>Regarding the NACK mechanism, we have agreed that, as a baseline for CBRA, the NACK-base</w:t>
      </w:r>
      <w:r>
        <w:rPr>
          <w:rFonts w:eastAsia="宋体" w:hint="eastAsia"/>
          <w:lang w:val="en-US" w:eastAsia="zh-CN"/>
        </w:rPr>
        <w:t>d mechanism is applied only to Msg3. During the D2R data transmission stage (e.g., for command response messages), transmis</w:t>
      </w:r>
      <w:r w:rsidR="003E6AFB">
        <w:rPr>
          <w:rFonts w:eastAsia="宋体" w:hint="eastAsia"/>
          <w:lang w:val="en-US" w:eastAsia="zh-CN"/>
        </w:rPr>
        <w:t xml:space="preserve">sion failures may occur. </w:t>
      </w:r>
      <w:r w:rsidR="003E6AFB">
        <w:rPr>
          <w:rFonts w:eastAsia="宋体"/>
          <w:lang w:val="en-US" w:eastAsia="zh-CN"/>
        </w:rPr>
        <w:t>T</w:t>
      </w:r>
      <w:r>
        <w:rPr>
          <w:rFonts w:eastAsia="宋体" w:hint="eastAsia"/>
          <w:lang w:val="en-US" w:eastAsia="zh-CN"/>
        </w:rPr>
        <w:t xml:space="preserve">he </w:t>
      </w:r>
      <w:r w:rsidR="003E6AFB">
        <w:rPr>
          <w:rFonts w:eastAsia="宋体" w:hint="eastAsia"/>
          <w:lang w:val="en-US" w:eastAsia="zh-CN"/>
        </w:rPr>
        <w:t xml:space="preserve">NACK mechanism is also </w:t>
      </w:r>
      <w:r w:rsidR="003E6AFB">
        <w:rPr>
          <w:rFonts w:eastAsia="宋体"/>
          <w:lang w:val="en-US" w:eastAsia="zh-CN"/>
        </w:rPr>
        <w:t>useful</w:t>
      </w:r>
      <w:r>
        <w:rPr>
          <w:rFonts w:eastAsia="宋体" w:hint="eastAsia"/>
          <w:lang w:val="en-US" w:eastAsia="zh-CN"/>
        </w:rPr>
        <w:t xml:space="preserve"> in this case to achieve a unified design. In some situations, mul</w:t>
      </w:r>
      <w:r>
        <w:rPr>
          <w:rFonts w:eastAsia="宋体" w:hint="eastAsia"/>
          <w:lang w:val="en-US" w:eastAsia="zh-CN"/>
        </w:rPr>
        <w:t>tiple devices may fail and need to be indicated by NACK. To reduce the overhead of the message type in the A</w:t>
      </w:r>
      <w:r w:rsidR="003E6AFB">
        <w:rPr>
          <w:rFonts w:eastAsia="宋体" w:hint="eastAsia"/>
          <w:lang w:val="en-US" w:eastAsia="zh-CN"/>
        </w:rPr>
        <w:t>-</w:t>
      </w:r>
      <w:proofErr w:type="spellStart"/>
      <w:r w:rsidR="003E6AFB">
        <w:rPr>
          <w:rFonts w:eastAsia="宋体" w:hint="eastAsia"/>
          <w:lang w:val="en-US" w:eastAsia="zh-CN"/>
        </w:rPr>
        <w:t>IoT</w:t>
      </w:r>
      <w:proofErr w:type="spellEnd"/>
      <w:r w:rsidR="003E6AFB">
        <w:rPr>
          <w:rFonts w:eastAsia="宋体" w:hint="eastAsia"/>
          <w:lang w:val="en-US" w:eastAsia="zh-CN"/>
        </w:rPr>
        <w:t xml:space="preserve"> MAC header, it is </w:t>
      </w:r>
      <w:r w:rsidR="003E6AFB">
        <w:rPr>
          <w:rFonts w:eastAsia="宋体"/>
          <w:lang w:val="en-US" w:eastAsia="zh-CN"/>
        </w:rPr>
        <w:t>beneficial</w:t>
      </w:r>
      <w:r>
        <w:rPr>
          <w:rFonts w:eastAsia="宋体" w:hint="eastAsia"/>
          <w:lang w:val="en-US" w:eastAsia="zh-CN"/>
        </w:rPr>
        <w:t xml:space="preserve"> to have a NACK indication that can include the ID information of multiple failed </w:t>
      </w:r>
      <w:proofErr w:type="gramStart"/>
      <w:r>
        <w:rPr>
          <w:rFonts w:eastAsia="宋体" w:hint="eastAsia"/>
          <w:lang w:val="en-US" w:eastAsia="zh-CN"/>
        </w:rPr>
        <w:t>devices.</w:t>
      </w:r>
      <w:r>
        <w:rPr>
          <w:rFonts w:eastAsia="宋体" w:hint="eastAsia"/>
          <w:lang w:val="en-US" w:eastAsia="zh-CN"/>
        </w:rPr>
        <w:t>​</w:t>
      </w:r>
      <w:proofErr w:type="gramEnd"/>
    </w:p>
    <w:p w:rsidR="006511AA" w:rsidRDefault="00B73D4E">
      <w:pPr>
        <w:pStyle w:val="affff8"/>
        <w:spacing w:afterLines="50" w:after="120" w:line="360" w:lineRule="auto"/>
        <w:rPr>
          <w:b/>
          <w:i/>
          <w:sz w:val="22"/>
          <w:szCs w:val="24"/>
          <w:lang w:val="en-US" w:eastAsia="zh-CN"/>
        </w:rPr>
      </w:pPr>
      <w:r>
        <w:rPr>
          <w:rFonts w:hint="eastAsia"/>
          <w:b/>
          <w:i/>
          <w:sz w:val="22"/>
          <w:szCs w:val="24"/>
          <w:lang w:val="en-US" w:eastAsia="zh-CN"/>
        </w:rPr>
        <w:t>Proposal 6: The NACK mec</w:t>
      </w:r>
      <w:r>
        <w:rPr>
          <w:rFonts w:hint="eastAsia"/>
          <w:b/>
          <w:i/>
          <w:sz w:val="22"/>
          <w:szCs w:val="24"/>
          <w:lang w:val="en-US" w:eastAsia="zh-CN"/>
        </w:rPr>
        <w:t>hanism can also be applied to command response messages for subsequent re-access.</w:t>
      </w:r>
    </w:p>
    <w:p w:rsidR="006511AA" w:rsidRDefault="00B73D4E">
      <w:pPr>
        <w:pStyle w:val="affff8"/>
        <w:spacing w:afterLines="50" w:after="120" w:line="360" w:lineRule="auto"/>
        <w:rPr>
          <w:b/>
          <w:i/>
          <w:sz w:val="22"/>
          <w:szCs w:val="24"/>
          <w:lang w:val="en-US" w:eastAsia="zh-CN"/>
        </w:rPr>
      </w:pPr>
      <w:r>
        <w:rPr>
          <w:rFonts w:hint="eastAsia"/>
          <w:b/>
          <w:i/>
          <w:sz w:val="22"/>
          <w:szCs w:val="24"/>
          <w:lang w:val="en-US" w:eastAsia="zh-CN"/>
        </w:rPr>
        <w:t>Proposal 7: A NACK indication can include the ID information of multiple failed devices.</w:t>
      </w:r>
    </w:p>
    <w:p w:rsidR="006511AA" w:rsidRDefault="00B73D4E">
      <w:pPr>
        <w:pStyle w:val="affff8"/>
        <w:spacing w:afterLines="50" w:after="120" w:line="360" w:lineRule="auto"/>
        <w:rPr>
          <w:rFonts w:eastAsia="宋体"/>
          <w:lang w:val="en-US" w:eastAsia="zh-CN"/>
        </w:rPr>
      </w:pPr>
      <w:r>
        <w:rPr>
          <w:rFonts w:eastAsia="宋体" w:hint="eastAsia"/>
          <w:lang w:val="en-US" w:eastAsia="zh-CN"/>
        </w:rPr>
        <w:t>In the last meeting, we agreed that NACK feedback and re-access are not supported for</w:t>
      </w:r>
      <w:r>
        <w:rPr>
          <w:rFonts w:eastAsia="宋体" w:hint="eastAsia"/>
          <w:lang w:val="en-US" w:eastAsia="zh-CN"/>
        </w:rPr>
        <w:t xml:space="preserve"> CFRA. When the reader </w:t>
      </w:r>
      <w:r>
        <w:rPr>
          <w:rFonts w:eastAsia="宋体" w:hint="eastAsia"/>
          <w:lang w:val="en-US" w:eastAsia="zh-CN"/>
        </w:rPr>
        <w:lastRenderedPageBreak/>
        <w:t>does not receive Msg1 at the allocated resource location, it means that the Msg1 transmission has failed. In this case, the reader can trigger a new CFRA procedure for this device with new resource all</w:t>
      </w:r>
      <w:r w:rsidR="003E6AFB">
        <w:rPr>
          <w:rFonts w:eastAsia="宋体" w:hint="eastAsia"/>
          <w:lang w:val="en-US" w:eastAsia="zh-CN"/>
        </w:rPr>
        <w:t>ocation. The reader will no</w:t>
      </w:r>
      <w:r w:rsidR="003E6AFB">
        <w:rPr>
          <w:rFonts w:eastAsia="宋体"/>
          <w:lang w:val="en-US" w:eastAsia="zh-CN"/>
        </w:rPr>
        <w:t>t</w:t>
      </w:r>
      <w:r>
        <w:rPr>
          <w:rFonts w:eastAsia="宋体" w:hint="eastAsia"/>
          <w:lang w:val="en-US" w:eastAsia="zh-CN"/>
        </w:rPr>
        <w:t xml:space="preserve"> </w:t>
      </w:r>
      <w:r w:rsidR="003E6AFB">
        <w:rPr>
          <w:rFonts w:eastAsia="宋体"/>
          <w:lang w:val="en-US" w:eastAsia="zh-CN"/>
        </w:rPr>
        <w:t>re-</w:t>
      </w:r>
      <w:r>
        <w:rPr>
          <w:rFonts w:eastAsia="宋体" w:hint="eastAsia"/>
          <w:lang w:val="en-US" w:eastAsia="zh-CN"/>
        </w:rPr>
        <w:t xml:space="preserve">trigger a new CFRA until it receives Msg1 at the dedicated resource. This is a very simple and efficient </w:t>
      </w:r>
      <w:proofErr w:type="gramStart"/>
      <w:r>
        <w:rPr>
          <w:rFonts w:eastAsia="宋体" w:hint="eastAsia"/>
          <w:lang w:val="en-US" w:eastAsia="zh-CN"/>
        </w:rPr>
        <w:t>design.</w:t>
      </w:r>
      <w:r>
        <w:rPr>
          <w:rFonts w:eastAsia="宋体" w:hint="eastAsia"/>
          <w:lang w:val="en-US" w:eastAsia="zh-CN"/>
        </w:rPr>
        <w:t>​</w:t>
      </w:r>
      <w:proofErr w:type="gramEnd"/>
    </w:p>
    <w:p w:rsidR="006511AA" w:rsidRDefault="00B73D4E">
      <w:pPr>
        <w:pStyle w:val="affff8"/>
        <w:spacing w:afterLines="50" w:after="120" w:line="360" w:lineRule="auto"/>
        <w:rPr>
          <w:rFonts w:eastAsia="宋体"/>
          <w:lang w:val="en-US" w:eastAsia="zh-CN"/>
        </w:rPr>
      </w:pPr>
      <w:r>
        <w:rPr>
          <w:rFonts w:hint="eastAsia"/>
          <w:b/>
          <w:i/>
          <w:sz w:val="22"/>
          <w:szCs w:val="24"/>
          <w:lang w:val="en-US" w:eastAsia="zh-CN"/>
        </w:rPr>
        <w:t>Proposal 8: For CFRA, the reader may trigger a new CFRA procedure when the previous Msg1 transmission fails.</w:t>
      </w:r>
    </w:p>
    <w:p w:rsidR="006511AA" w:rsidRDefault="00B73D4E">
      <w:pPr>
        <w:pStyle w:val="affff8"/>
        <w:spacing w:afterLines="50" w:after="120" w:line="360" w:lineRule="auto"/>
        <w:rPr>
          <w:rFonts w:eastAsia="宋体"/>
          <w:lang w:val="en-US" w:eastAsia="zh-CN"/>
        </w:rPr>
      </w:pPr>
      <w:r>
        <w:rPr>
          <w:rFonts w:eastAsia="宋体"/>
          <w:lang w:val="en-US" w:eastAsia="zh-CN"/>
        </w:rPr>
        <w:t>As for the re-access procedure</w:t>
      </w:r>
      <w:r>
        <w:rPr>
          <w:rFonts w:eastAsia="宋体"/>
          <w:lang w:val="en-US" w:eastAsia="zh-CN"/>
        </w:rPr>
        <w:t>, the subsequent paging message is used to trigger re-access. Different from the initial paging message with the same service request, the subsequent paging message may include a one-bit indication in the A-</w:t>
      </w:r>
      <w:proofErr w:type="spellStart"/>
      <w:r>
        <w:rPr>
          <w:rFonts w:eastAsia="宋体"/>
          <w:lang w:val="en-US" w:eastAsia="zh-CN"/>
        </w:rPr>
        <w:t>IoT</w:t>
      </w:r>
      <w:proofErr w:type="spellEnd"/>
      <w:r>
        <w:rPr>
          <w:rFonts w:eastAsia="宋体"/>
          <w:lang w:val="en-US" w:eastAsia="zh-CN"/>
        </w:rPr>
        <w:t xml:space="preserve"> MAC header. This bit indicates that this is t</w:t>
      </w:r>
      <w:r>
        <w:rPr>
          <w:rFonts w:eastAsia="宋体"/>
          <w:lang w:val="en-US" w:eastAsia="zh-CN"/>
        </w:rPr>
        <w:t>he message used to trigger re-access. In this way, those devices that have accessed successfully will not</w:t>
      </w:r>
      <w:r>
        <w:rPr>
          <w:rFonts w:eastAsia="宋体"/>
          <w:lang w:val="en-US" w:eastAsia="zh-CN"/>
        </w:rPr>
        <w:t xml:space="preserve"> process this subsequent paging message. This reduces redundant signaling transmission and improves communication efficiency.</w:t>
      </w:r>
    </w:p>
    <w:p w:rsidR="006511AA" w:rsidRDefault="00B73D4E">
      <w:pPr>
        <w:pStyle w:val="affff8"/>
        <w:spacing w:afterLines="50" w:after="120" w:line="360" w:lineRule="auto"/>
        <w:rPr>
          <w:b/>
          <w:i/>
          <w:sz w:val="22"/>
          <w:szCs w:val="24"/>
          <w:lang w:val="en-US" w:eastAsia="zh-CN"/>
        </w:rPr>
      </w:pPr>
      <w:r>
        <w:rPr>
          <w:b/>
          <w:i/>
          <w:sz w:val="22"/>
          <w:szCs w:val="24"/>
        </w:rPr>
        <w:t xml:space="preserve">Proposal </w:t>
      </w:r>
      <w:r>
        <w:rPr>
          <w:rFonts w:hint="eastAsia"/>
          <w:b/>
          <w:i/>
          <w:sz w:val="22"/>
          <w:szCs w:val="24"/>
          <w:lang w:val="en-US" w:eastAsia="zh-CN"/>
        </w:rPr>
        <w:t>9</w:t>
      </w:r>
      <w:r>
        <w:rPr>
          <w:b/>
          <w:i/>
          <w:sz w:val="22"/>
          <w:szCs w:val="24"/>
        </w:rPr>
        <w:t xml:space="preserve">: </w:t>
      </w:r>
      <w:r>
        <w:rPr>
          <w:rFonts w:eastAsia="宋体" w:hint="eastAsia"/>
          <w:b/>
          <w:i/>
          <w:sz w:val="22"/>
          <w:szCs w:val="24"/>
          <w:lang w:val="en-US" w:eastAsia="zh-CN"/>
        </w:rPr>
        <w:t>A o</w:t>
      </w:r>
      <w:r>
        <w:rPr>
          <w:rFonts w:hint="eastAsia"/>
          <w:b/>
          <w:i/>
          <w:sz w:val="22"/>
          <w:szCs w:val="24"/>
          <w:lang w:val="en-US" w:eastAsia="zh-CN"/>
        </w:rPr>
        <w:t>ne-b</w:t>
      </w:r>
      <w:r>
        <w:rPr>
          <w:rFonts w:hint="eastAsia"/>
          <w:b/>
          <w:i/>
          <w:sz w:val="22"/>
          <w:szCs w:val="24"/>
          <w:lang w:val="en-US" w:eastAsia="zh-CN"/>
        </w:rPr>
        <w:t>it re-access indication may be included in the subsequent paging message.</w:t>
      </w:r>
    </w:p>
    <w:p w:rsidR="006511AA" w:rsidRDefault="00B73D4E">
      <w:pPr>
        <w:pStyle w:val="affff8"/>
        <w:spacing w:afterLines="50" w:after="120" w:line="360" w:lineRule="auto"/>
        <w:rPr>
          <w:rFonts w:eastAsia="宋体"/>
          <w:lang w:val="en-US" w:eastAsia="zh-CN"/>
        </w:rPr>
      </w:pPr>
      <w:r>
        <w:rPr>
          <w:rFonts w:eastAsia="宋体"/>
          <w:lang w:val="en-US" w:eastAsia="zh-CN"/>
        </w:rPr>
        <w:t>Moreover, in addition to the subsequent paging message used for re-access, an explicit R2D message can also be defined to trigger the re-access procedure. To make use of the unoccupi</w:t>
      </w:r>
      <w:r>
        <w:rPr>
          <w:rFonts w:eastAsia="宋体"/>
          <w:lang w:val="en-US" w:eastAsia="zh-CN"/>
        </w:rPr>
        <w:t>ed opportunities in the initial access round, this explicit R2D message can trigger the failed devices to re-access, which is an efficient way to fully utilize the remaining resources.</w:t>
      </w:r>
    </w:p>
    <w:p w:rsidR="006511AA" w:rsidRDefault="00B73D4E">
      <w:pPr>
        <w:pStyle w:val="affff8"/>
        <w:spacing w:afterLines="50" w:after="120" w:line="360" w:lineRule="auto"/>
        <w:rPr>
          <w:b/>
          <w:i/>
          <w:sz w:val="22"/>
          <w:szCs w:val="24"/>
          <w:lang w:val="en-US" w:eastAsia="zh-CN"/>
        </w:rPr>
      </w:pPr>
      <w:bookmarkStart w:id="6" w:name="OLE_LINK3"/>
      <w:r>
        <w:rPr>
          <w:b/>
          <w:i/>
          <w:sz w:val="22"/>
          <w:szCs w:val="24"/>
        </w:rPr>
        <w:t xml:space="preserve">Proposal </w:t>
      </w:r>
      <w:r>
        <w:rPr>
          <w:rFonts w:hint="eastAsia"/>
          <w:b/>
          <w:i/>
          <w:sz w:val="22"/>
          <w:szCs w:val="24"/>
          <w:lang w:val="en-US" w:eastAsia="zh-CN"/>
        </w:rPr>
        <w:t>10</w:t>
      </w:r>
      <w:r>
        <w:rPr>
          <w:b/>
          <w:i/>
          <w:sz w:val="22"/>
          <w:szCs w:val="24"/>
        </w:rPr>
        <w:t xml:space="preserve">: </w:t>
      </w:r>
      <w:bookmarkEnd w:id="6"/>
      <w:r>
        <w:rPr>
          <w:rFonts w:hint="eastAsia"/>
          <w:b/>
          <w:i/>
          <w:sz w:val="22"/>
          <w:szCs w:val="24"/>
          <w:lang w:val="en-US" w:eastAsia="zh-CN"/>
        </w:rPr>
        <w:t xml:space="preserve">A new R2D message should be defined to trigger re-access </w:t>
      </w:r>
      <w:r>
        <w:rPr>
          <w:rFonts w:hint="eastAsia"/>
          <w:b/>
          <w:i/>
          <w:sz w:val="22"/>
          <w:szCs w:val="24"/>
          <w:lang w:val="en-US" w:eastAsia="zh-CN"/>
        </w:rPr>
        <w:t>during the initial access round.</w:t>
      </w:r>
    </w:p>
    <w:p w:rsidR="006511AA" w:rsidRDefault="00B73D4E">
      <w:pPr>
        <w:pStyle w:val="affff8"/>
        <w:spacing w:afterLines="50" w:after="120" w:line="360" w:lineRule="auto"/>
        <w:rPr>
          <w:rFonts w:eastAsia="宋体"/>
          <w:lang w:val="en-US" w:eastAsia="zh-CN"/>
        </w:rPr>
      </w:pPr>
      <w:bookmarkStart w:id="7" w:name="OLE_LINK79"/>
      <w:r>
        <w:rPr>
          <w:rFonts w:eastAsia="宋体" w:hint="eastAsia"/>
          <w:lang w:val="en-US" w:eastAsia="zh-CN"/>
        </w:rPr>
        <w:t>RAN2 has agreed to use a 16-bit random ID in CBRA and determine whether the access is successful or not based on whether the echoed random ID returned in Msg2 is consistent with the one sent in Msg1. Additionally, the decis</w:t>
      </w:r>
      <w:r>
        <w:rPr>
          <w:rFonts w:eastAsia="宋体" w:hint="eastAsia"/>
          <w:lang w:val="en-US" w:eastAsia="zh-CN"/>
        </w:rPr>
        <w:t>ion to use a 16-bit random number can minimize conflicts as much as possible. However, when the reader successfully receives and decodes the same random ID occupying different Msg1 resources from different devices, the reader returns two identical random I</w:t>
      </w:r>
      <w:r>
        <w:rPr>
          <w:rFonts w:eastAsia="宋体" w:hint="eastAsia"/>
          <w:lang w:val="en-US" w:eastAsia="zh-CN"/>
        </w:rPr>
        <w:t xml:space="preserve">Ds and assigns different AS IDs. In such a case, devices cannot identify which AS ID corresponds to themselves. Therefore, it is crucial to define the mapping relationship between the random ID and the selection of Msg1 </w:t>
      </w:r>
      <w:proofErr w:type="gramStart"/>
      <w:r>
        <w:rPr>
          <w:rFonts w:eastAsia="宋体" w:hint="eastAsia"/>
          <w:lang w:val="en-US" w:eastAsia="zh-CN"/>
        </w:rPr>
        <w:t>resource.</w:t>
      </w:r>
      <w:r>
        <w:rPr>
          <w:rFonts w:eastAsia="宋体" w:hint="eastAsia"/>
          <w:lang w:val="en-US" w:eastAsia="zh-CN"/>
        </w:rPr>
        <w:t>​</w:t>
      </w:r>
      <w:proofErr w:type="gramEnd"/>
    </w:p>
    <w:p w:rsidR="006511AA" w:rsidRDefault="00B73D4E">
      <w:pPr>
        <w:pStyle w:val="affff8"/>
        <w:spacing w:afterLines="50" w:after="120" w:line="360" w:lineRule="auto"/>
        <w:rPr>
          <w:b/>
          <w:i/>
          <w:sz w:val="22"/>
          <w:szCs w:val="24"/>
          <w:lang w:val="en-US" w:eastAsia="zh-CN"/>
        </w:rPr>
      </w:pPr>
      <w:bookmarkStart w:id="8" w:name="OLE_LINK93"/>
      <w:bookmarkEnd w:id="7"/>
      <w:r>
        <w:rPr>
          <w:rFonts w:hint="eastAsia"/>
          <w:b/>
          <w:i/>
          <w:sz w:val="22"/>
          <w:szCs w:val="24"/>
          <w:lang w:val="en-US" w:eastAsia="zh-CN"/>
        </w:rPr>
        <w:t>P</w:t>
      </w:r>
      <w:r>
        <w:rPr>
          <w:b/>
          <w:i/>
          <w:sz w:val="22"/>
          <w:szCs w:val="24"/>
          <w:lang w:val="en-US" w:eastAsia="zh-CN"/>
        </w:rPr>
        <w:t xml:space="preserve">roposal </w:t>
      </w:r>
      <w:r>
        <w:rPr>
          <w:rFonts w:hint="eastAsia"/>
          <w:b/>
          <w:i/>
          <w:sz w:val="22"/>
          <w:szCs w:val="24"/>
          <w:lang w:val="en-US" w:eastAsia="zh-CN"/>
        </w:rPr>
        <w:t xml:space="preserve">11: </w:t>
      </w:r>
      <w:r>
        <w:rPr>
          <w:b/>
          <w:i/>
          <w:sz w:val="22"/>
          <w:szCs w:val="24"/>
          <w:lang w:val="en-US" w:eastAsia="zh-CN"/>
        </w:rPr>
        <w:t>RAN2 to defi</w:t>
      </w:r>
      <w:r>
        <w:rPr>
          <w:b/>
          <w:i/>
          <w:sz w:val="22"/>
          <w:szCs w:val="24"/>
          <w:lang w:val="en-US" w:eastAsia="zh-CN"/>
        </w:rPr>
        <w:t>ne the mapping relationship between the random ID and the Msg1 resource selection.</w:t>
      </w:r>
      <w:bookmarkEnd w:id="8"/>
    </w:p>
    <w:p w:rsidR="006511AA" w:rsidRDefault="00B73D4E">
      <w:pPr>
        <w:pStyle w:val="affff8"/>
        <w:spacing w:afterLines="50" w:after="120" w:line="360" w:lineRule="auto"/>
        <w:rPr>
          <w:rFonts w:eastAsia="宋体"/>
          <w:lang w:val="en-US" w:eastAsia="zh-CN"/>
        </w:rPr>
      </w:pPr>
      <w:r>
        <w:rPr>
          <w:rFonts w:eastAsia="宋体" w:hint="eastAsia"/>
          <w:lang w:val="en-US" w:eastAsia="zh-CN"/>
        </w:rPr>
        <w:t>For the Msg2 format of the 3-step CBRA, the draft has captured that the R2D message Type field, Echoed Random ID field, Assigned AS ID field, and D2R Scheduling Info field a</w:t>
      </w:r>
      <w:r>
        <w:rPr>
          <w:rFonts w:eastAsia="宋体" w:hint="eastAsia"/>
          <w:lang w:val="en-US" w:eastAsia="zh-CN"/>
        </w:rPr>
        <w:t>re included in Msg2, but the details are FFS. From our perspective, we propose to group {Echoed Random ID, Assigned AS ID, and D2R scheduling info} for the same device, as these elements are interrelated. When a device decodes the relevant information pert</w:t>
      </w:r>
      <w:r>
        <w:rPr>
          <w:rFonts w:eastAsia="宋体" w:hint="eastAsia"/>
          <w:lang w:val="en-US" w:eastAsia="zh-CN"/>
        </w:rPr>
        <w:t>aining to itself, it can proceed to the next operation without having to decode all the information (except for the last device), thereby achieving an energy-saving effect. Additionally, this design obviates the need to indicate the number of random IDs, w</w:t>
      </w:r>
      <w:r>
        <w:rPr>
          <w:rFonts w:eastAsia="宋体" w:hint="eastAsia"/>
          <w:lang w:val="en-US" w:eastAsia="zh-CN"/>
        </w:rPr>
        <w:t xml:space="preserve">hich can reduce signaling </w:t>
      </w:r>
      <w:proofErr w:type="gramStart"/>
      <w:r>
        <w:rPr>
          <w:rFonts w:eastAsia="宋体" w:hint="eastAsia"/>
          <w:lang w:val="en-US" w:eastAsia="zh-CN"/>
        </w:rPr>
        <w:t>overhead.</w:t>
      </w:r>
      <w:r>
        <w:rPr>
          <w:rFonts w:eastAsia="宋体" w:hint="eastAsia"/>
          <w:lang w:val="en-US" w:eastAsia="zh-CN"/>
        </w:rPr>
        <w:t>​</w:t>
      </w:r>
      <w:proofErr w:type="gramEnd"/>
    </w:p>
    <w:p w:rsidR="006511AA" w:rsidRDefault="00B73D4E">
      <w:pPr>
        <w:pStyle w:val="affff8"/>
        <w:spacing w:afterLines="50" w:after="120" w:line="360" w:lineRule="auto"/>
        <w:rPr>
          <w:b/>
          <w:i/>
          <w:sz w:val="22"/>
          <w:szCs w:val="24"/>
          <w:lang w:val="en-US" w:eastAsia="zh-CN"/>
        </w:rPr>
      </w:pPr>
      <w:r>
        <w:rPr>
          <w:rFonts w:hint="eastAsia"/>
          <w:b/>
          <w:i/>
          <w:sz w:val="22"/>
          <w:szCs w:val="24"/>
          <w:lang w:val="en-US" w:eastAsia="zh-CN"/>
        </w:rPr>
        <w:t>Proposal 12: Regarding the Msg2 format, it is proposed to group {Echoed Random ID, Assigned AS ID, D2R scheduling info} for the same device.</w:t>
      </w:r>
    </w:p>
    <w:bookmarkEnd w:id="5"/>
    <w:p w:rsidR="006511AA" w:rsidRDefault="00B73D4E">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Pr>
          <w:rFonts w:ascii="Arial" w:eastAsia="宋体" w:hAnsi="Arial" w:cs="Times New Roman" w:hint="eastAsia"/>
          <w:kern w:val="0"/>
          <w:sz w:val="36"/>
          <w:szCs w:val="20"/>
          <w:lang w:val="fr-FR"/>
        </w:rPr>
        <w:lastRenderedPageBreak/>
        <w:t>Conclusion</w:t>
      </w:r>
    </w:p>
    <w:p w:rsidR="006511AA" w:rsidRDefault="00B73D4E">
      <w:pPr>
        <w:pStyle w:val="affff4"/>
        <w:widowControl/>
        <w:adjustRightInd w:val="0"/>
        <w:snapToGrid w:val="0"/>
        <w:spacing w:afterLines="50" w:after="120" w:line="360" w:lineRule="auto"/>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Based on the above analysis, the following proposals are given for </w:t>
      </w:r>
      <w:r>
        <w:rPr>
          <w:rFonts w:ascii="Times New Roman" w:eastAsia="宋体" w:hAnsi="Times New Roman" w:cs="Times New Roman" w:hint="eastAsia"/>
          <w:kern w:val="0"/>
          <w:sz w:val="20"/>
          <w:szCs w:val="20"/>
        </w:rPr>
        <w:t>A-</w:t>
      </w:r>
      <w:proofErr w:type="spellStart"/>
      <w:r>
        <w:rPr>
          <w:rFonts w:ascii="Times New Roman" w:eastAsia="宋体" w:hAnsi="Times New Roman" w:cs="Times New Roman" w:hint="eastAsia"/>
          <w:kern w:val="0"/>
          <w:sz w:val="20"/>
          <w:szCs w:val="20"/>
        </w:rPr>
        <w:t>IoT</w:t>
      </w:r>
      <w:proofErr w:type="spellEnd"/>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random access procedure.</w:t>
      </w:r>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1</w:t>
      </w:r>
      <w:r>
        <w:rPr>
          <w:rFonts w:ascii="Times New Roman" w:hAnsi="Times New Roman" w:cs="Times New Roman"/>
          <w:b/>
          <w:i/>
          <w:sz w:val="22"/>
          <w:szCs w:val="24"/>
        </w:rPr>
        <w:t xml:space="preserve">: The device </w:t>
      </w:r>
      <w:r>
        <w:rPr>
          <w:rFonts w:ascii="Times New Roman" w:hAnsi="Times New Roman" w:cs="Times New Roman" w:hint="eastAsia"/>
          <w:b/>
          <w:i/>
          <w:sz w:val="22"/>
          <w:szCs w:val="24"/>
        </w:rPr>
        <w:t>may</w:t>
      </w:r>
      <w:r>
        <w:rPr>
          <w:rFonts w:ascii="Times New Roman" w:hAnsi="Times New Roman" w:cs="Times New Roman"/>
          <w:b/>
          <w:i/>
          <w:sz w:val="22"/>
          <w:szCs w:val="24"/>
        </w:rPr>
        <w:t xml:space="preserve"> include assistance information (e.g., </w:t>
      </w:r>
      <w:r>
        <w:rPr>
          <w:rFonts w:ascii="Times New Roman" w:hAnsi="Times New Roman" w:cs="Times New Roman" w:hint="eastAsia"/>
          <w:b/>
          <w:i/>
          <w:sz w:val="22"/>
          <w:szCs w:val="24"/>
        </w:rPr>
        <w:t xml:space="preserve">data </w:t>
      </w:r>
      <w:r>
        <w:rPr>
          <w:rFonts w:ascii="Times New Roman" w:hAnsi="Times New Roman" w:cs="Times New Roman"/>
          <w:b/>
          <w:i/>
          <w:sz w:val="22"/>
          <w:szCs w:val="24"/>
        </w:rPr>
        <w:t xml:space="preserve">size) to </w:t>
      </w:r>
      <w:r>
        <w:rPr>
          <w:rFonts w:ascii="Times New Roman" w:hAnsi="Times New Roman" w:cs="Times New Roman" w:hint="eastAsia"/>
          <w:b/>
          <w:i/>
          <w:sz w:val="22"/>
          <w:szCs w:val="24"/>
        </w:rPr>
        <w:t>indicate the resource for Msg3</w:t>
      </w:r>
      <w:r>
        <w:rPr>
          <w:rFonts w:ascii="Times New Roman" w:hAnsi="Times New Roman" w:cs="Times New Roman"/>
          <w:b/>
          <w:i/>
          <w:sz w:val="22"/>
          <w:szCs w:val="24"/>
        </w:rPr>
        <w:t xml:space="preserve"> via Msg1</w:t>
      </w:r>
      <w:bookmarkStart w:id="9" w:name="_GoBack"/>
      <w:bookmarkEnd w:id="9"/>
      <w:r>
        <w:rPr>
          <w:rFonts w:ascii="Times New Roman" w:hAnsi="Times New Roman" w:cs="Times New Roman" w:hint="eastAsia"/>
          <w:b/>
          <w:i/>
          <w:sz w:val="22"/>
          <w:szCs w:val="24"/>
        </w:rPr>
        <w:t>.</w:t>
      </w:r>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2</w:t>
      </w:r>
      <w:r>
        <w:rPr>
          <w:rFonts w:ascii="Times New Roman" w:hAnsi="Times New Roman" w:cs="Times New Roman"/>
          <w:b/>
          <w:i/>
          <w:sz w:val="22"/>
          <w:szCs w:val="24"/>
        </w:rPr>
        <w:t xml:space="preserve">: </w:t>
      </w:r>
      <w:r>
        <w:rPr>
          <w:rFonts w:ascii="Times New Roman" w:hAnsi="Times New Roman" w:cs="Times New Roman" w:hint="eastAsia"/>
          <w:b/>
          <w:i/>
          <w:sz w:val="22"/>
          <w:szCs w:val="24"/>
        </w:rPr>
        <w:t xml:space="preserve">The reader allocates the time-frequency resource for Msg3 via </w:t>
      </w:r>
      <w:r>
        <w:rPr>
          <w:rFonts w:ascii="Times New Roman" w:hAnsi="Times New Roman" w:cs="Times New Roman"/>
          <w:b/>
          <w:i/>
          <w:sz w:val="22"/>
          <w:szCs w:val="24"/>
        </w:rPr>
        <w:t>Msg</w:t>
      </w:r>
      <w:r>
        <w:rPr>
          <w:rFonts w:ascii="Times New Roman" w:hAnsi="Times New Roman" w:cs="Times New Roman" w:hint="eastAsia"/>
          <w:b/>
          <w:i/>
          <w:sz w:val="22"/>
          <w:szCs w:val="24"/>
        </w:rPr>
        <w:t>2.</w:t>
      </w:r>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3</w:t>
      </w:r>
      <w:r>
        <w:rPr>
          <w:rFonts w:ascii="Times New Roman" w:hAnsi="Times New Roman" w:cs="Times New Roman"/>
          <w:b/>
          <w:i/>
          <w:sz w:val="22"/>
          <w:szCs w:val="24"/>
        </w:rPr>
        <w:t xml:space="preserve">: </w:t>
      </w:r>
      <w:r>
        <w:rPr>
          <w:rFonts w:ascii="Times New Roman" w:hAnsi="Times New Roman" w:cs="Times New Roman" w:hint="eastAsia"/>
          <w:b/>
          <w:i/>
          <w:sz w:val="22"/>
          <w:szCs w:val="24"/>
        </w:rPr>
        <w:t xml:space="preserve">Access Occasion Trigger </w:t>
      </w:r>
      <w:r>
        <w:rPr>
          <w:rFonts w:ascii="Times New Roman" w:hAnsi="Times New Roman" w:cs="Times New Roman" w:hint="eastAsia"/>
          <w:b/>
          <w:i/>
          <w:sz w:val="22"/>
          <w:szCs w:val="24"/>
        </w:rPr>
        <w:t>message only needs to include a message type field.</w:t>
      </w:r>
    </w:p>
    <w:p w:rsidR="006511AA" w:rsidRDefault="00B73D4E">
      <w:pPr>
        <w:pStyle w:val="affff4"/>
        <w:widowControl/>
        <w:adjustRightInd w:val="0"/>
        <w:snapToGrid w:val="0"/>
        <w:spacing w:afterLines="50" w:after="120" w:line="360" w:lineRule="auto"/>
        <w:ind w:firstLineChars="0" w:firstLine="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ascii="Times New Roman" w:hAnsi="Times New Roman" w:cs="Times New Roman" w:hint="eastAsia"/>
          <w:b/>
          <w:i/>
          <w:sz w:val="22"/>
          <w:szCs w:val="24"/>
        </w:rPr>
        <w:t>4</w:t>
      </w:r>
      <w:r>
        <w:rPr>
          <w:rFonts w:ascii="Times New Roman" w:hAnsi="Times New Roman" w:cs="Times New Roman"/>
          <w:b/>
          <w:i/>
          <w:sz w:val="22"/>
          <w:szCs w:val="24"/>
        </w:rPr>
        <w:t xml:space="preserve">: </w:t>
      </w:r>
      <w:r>
        <w:rPr>
          <w:rFonts w:ascii="Times New Roman" w:hAnsi="Times New Roman" w:cs="Times New Roman" w:hint="eastAsia"/>
          <w:b/>
          <w:i/>
          <w:sz w:val="22"/>
          <w:szCs w:val="24"/>
        </w:rPr>
        <w:t>A one-bit field can be used to indicate the presence of the AS ID assigned by the reader through Msg2.</w:t>
      </w:r>
    </w:p>
    <w:p w:rsidR="006511AA" w:rsidRDefault="00B73D4E">
      <w:pPr>
        <w:pStyle w:val="affff4"/>
        <w:widowControl/>
        <w:adjustRightInd w:val="0"/>
        <w:snapToGrid w:val="0"/>
        <w:spacing w:afterLines="50" w:after="120" w:line="360" w:lineRule="auto"/>
        <w:ind w:firstLineChars="0" w:firstLine="0"/>
        <w:rPr>
          <w:rFonts w:eastAsia="宋体"/>
        </w:rPr>
      </w:pPr>
      <w:r>
        <w:rPr>
          <w:rFonts w:ascii="Times New Roman" w:hAnsi="Times New Roman" w:cs="Times New Roman" w:hint="eastAsia"/>
          <w:b/>
          <w:i/>
          <w:sz w:val="22"/>
          <w:szCs w:val="24"/>
        </w:rPr>
        <w:t>Proposal</w:t>
      </w:r>
      <w:r>
        <w:rPr>
          <w:rFonts w:ascii="Times New Roman" w:hAnsi="Times New Roman" w:cs="Times New Roman"/>
          <w:b/>
          <w:i/>
          <w:sz w:val="22"/>
          <w:szCs w:val="24"/>
        </w:rPr>
        <w:t xml:space="preserve"> </w:t>
      </w:r>
      <w:r>
        <w:rPr>
          <w:rFonts w:ascii="Times New Roman" w:hAnsi="Times New Roman" w:cs="Times New Roman" w:hint="eastAsia"/>
          <w:b/>
          <w:i/>
          <w:sz w:val="22"/>
          <w:szCs w:val="24"/>
        </w:rPr>
        <w:t>5</w:t>
      </w:r>
      <w:r>
        <w:rPr>
          <w:rFonts w:ascii="Times New Roman" w:hAnsi="Times New Roman" w:cs="Times New Roman" w:hint="eastAsia"/>
          <w:b/>
          <w:i/>
          <w:sz w:val="22"/>
          <w:szCs w:val="24"/>
        </w:rPr>
        <w:t>:</w:t>
      </w:r>
      <w:r>
        <w:rPr>
          <w:rFonts w:ascii="Times New Roman" w:hAnsi="Times New Roman" w:cs="Times New Roman"/>
          <w:b/>
          <w:i/>
          <w:sz w:val="22"/>
          <w:szCs w:val="24"/>
        </w:rPr>
        <w:t xml:space="preserve"> </w:t>
      </w:r>
      <w:r>
        <w:rPr>
          <w:rFonts w:ascii="Times New Roman" w:hAnsi="Times New Roman" w:cs="Times New Roman" w:hint="eastAsia"/>
          <w:b/>
          <w:i/>
          <w:sz w:val="22"/>
          <w:szCs w:val="24"/>
        </w:rPr>
        <w:t>I</w:t>
      </w:r>
      <w:r>
        <w:rPr>
          <w:rFonts w:ascii="Times New Roman" w:hAnsi="Times New Roman" w:cs="Times New Roman"/>
          <w:b/>
          <w:i/>
          <w:sz w:val="22"/>
          <w:szCs w:val="24"/>
        </w:rPr>
        <w:t xml:space="preserve">f Proposal </w:t>
      </w:r>
      <w:r>
        <w:rPr>
          <w:rFonts w:ascii="Times New Roman" w:hAnsi="Times New Roman" w:cs="Times New Roman" w:hint="eastAsia"/>
          <w:b/>
          <w:i/>
          <w:sz w:val="22"/>
          <w:szCs w:val="24"/>
        </w:rPr>
        <w:t>4</w:t>
      </w:r>
      <w:r>
        <w:rPr>
          <w:rFonts w:ascii="Times New Roman" w:hAnsi="Times New Roman" w:cs="Times New Roman"/>
          <w:b/>
          <w:i/>
          <w:sz w:val="22"/>
          <w:szCs w:val="24"/>
        </w:rPr>
        <w:t xml:space="preserve"> is supported, </w:t>
      </w:r>
      <w:proofErr w:type="gramStart"/>
      <w:r>
        <w:rPr>
          <w:rFonts w:ascii="Times New Roman" w:hAnsi="Times New Roman" w:cs="Times New Roman" w:hint="eastAsia"/>
          <w:b/>
          <w:i/>
          <w:sz w:val="22"/>
          <w:szCs w:val="24"/>
        </w:rPr>
        <w:t xml:space="preserve">one </w:t>
      </w:r>
      <w:r>
        <w:rPr>
          <w:rFonts w:ascii="Times New Roman" w:hAnsi="Times New Roman" w:cs="Times New Roman" w:hint="eastAsia"/>
          <w:b/>
          <w:i/>
          <w:sz w:val="22"/>
          <w:szCs w:val="24"/>
        </w:rPr>
        <w:t>bit</w:t>
      </w:r>
      <w:proofErr w:type="gramEnd"/>
      <w:r>
        <w:rPr>
          <w:rFonts w:ascii="Times New Roman" w:hAnsi="Times New Roman" w:cs="Times New Roman"/>
          <w:b/>
          <w:i/>
          <w:sz w:val="22"/>
          <w:szCs w:val="24"/>
        </w:rPr>
        <w:t xml:space="preserve"> </w:t>
      </w:r>
      <w:r>
        <w:rPr>
          <w:rFonts w:ascii="Times New Roman" w:hAnsi="Times New Roman" w:cs="Times New Roman" w:hint="eastAsia"/>
          <w:b/>
          <w:i/>
          <w:sz w:val="22"/>
          <w:szCs w:val="24"/>
        </w:rPr>
        <w:t>indication</w:t>
      </w:r>
      <w:r>
        <w:rPr>
          <w:rFonts w:ascii="Times New Roman" w:hAnsi="Times New Roman" w:cs="Times New Roman" w:hint="eastAsia"/>
          <w:b/>
          <w:i/>
          <w:sz w:val="22"/>
          <w:szCs w:val="24"/>
        </w:rPr>
        <w:t xml:space="preserve"> </w:t>
      </w:r>
      <w:r>
        <w:rPr>
          <w:rFonts w:ascii="Times New Roman" w:hAnsi="Times New Roman" w:cs="Times New Roman"/>
          <w:b/>
          <w:i/>
          <w:sz w:val="22"/>
          <w:szCs w:val="24"/>
        </w:rPr>
        <w:t>can also indicate whether to r</w:t>
      </w:r>
      <w:r>
        <w:rPr>
          <w:rFonts w:ascii="Times New Roman" w:hAnsi="Times New Roman" w:cs="Times New Roman"/>
          <w:b/>
          <w:i/>
          <w:sz w:val="22"/>
          <w:szCs w:val="24"/>
        </w:rPr>
        <w:t xml:space="preserve">euse random ID as </w:t>
      </w:r>
      <w:proofErr w:type="spellStart"/>
      <w:r>
        <w:rPr>
          <w:rFonts w:ascii="Times New Roman" w:hAnsi="Times New Roman" w:cs="Times New Roman"/>
          <w:b/>
          <w:i/>
          <w:sz w:val="22"/>
          <w:szCs w:val="24"/>
        </w:rPr>
        <w:t>AS</w:t>
      </w:r>
      <w:proofErr w:type="spellEnd"/>
      <w:r>
        <w:rPr>
          <w:rFonts w:ascii="Times New Roman" w:hAnsi="Times New Roman" w:cs="Times New Roman"/>
          <w:b/>
          <w:i/>
          <w:sz w:val="22"/>
          <w:szCs w:val="24"/>
        </w:rPr>
        <w:t xml:space="preserve"> ID or not. (e.g., when it indicates </w:t>
      </w:r>
      <w:r>
        <w:rPr>
          <w:rFonts w:ascii="Times New Roman" w:hAnsi="Times New Roman" w:cs="Times New Roman" w:hint="eastAsia"/>
          <w:b/>
          <w:i/>
          <w:sz w:val="22"/>
          <w:szCs w:val="24"/>
        </w:rPr>
        <w:t xml:space="preserve">the </w:t>
      </w:r>
      <w:r>
        <w:rPr>
          <w:rFonts w:ascii="Times New Roman" w:hAnsi="Times New Roman" w:cs="Times New Roman"/>
          <w:b/>
          <w:i/>
          <w:sz w:val="22"/>
          <w:szCs w:val="24"/>
        </w:rPr>
        <w:t>AS ID</w:t>
      </w:r>
      <w:r>
        <w:rPr>
          <w:rFonts w:ascii="Times New Roman" w:hAnsi="Times New Roman" w:cs="Times New Roman" w:hint="eastAsia"/>
          <w:b/>
          <w:i/>
          <w:sz w:val="22"/>
          <w:szCs w:val="24"/>
        </w:rPr>
        <w:t xml:space="preserve"> is</w:t>
      </w:r>
      <w:r>
        <w:rPr>
          <w:rFonts w:ascii="Times New Roman" w:hAnsi="Times New Roman" w:cs="Times New Roman"/>
          <w:b/>
          <w:i/>
          <w:sz w:val="22"/>
          <w:szCs w:val="24"/>
        </w:rPr>
        <w:t xml:space="preserve"> absent, it also indicate</w:t>
      </w:r>
      <w:r>
        <w:rPr>
          <w:rFonts w:ascii="Times New Roman" w:hAnsi="Times New Roman" w:cs="Times New Roman" w:hint="eastAsia"/>
          <w:b/>
          <w:i/>
          <w:sz w:val="22"/>
          <w:szCs w:val="24"/>
        </w:rPr>
        <w:t>s the</w:t>
      </w:r>
      <w:r>
        <w:rPr>
          <w:rFonts w:ascii="Times New Roman" w:hAnsi="Times New Roman" w:cs="Times New Roman"/>
          <w:b/>
          <w:i/>
          <w:sz w:val="22"/>
          <w:szCs w:val="24"/>
        </w:rPr>
        <w:t xml:space="preserve"> reuse </w:t>
      </w:r>
      <w:r>
        <w:rPr>
          <w:rFonts w:ascii="Times New Roman" w:hAnsi="Times New Roman" w:cs="Times New Roman" w:hint="eastAsia"/>
          <w:b/>
          <w:i/>
          <w:sz w:val="22"/>
          <w:szCs w:val="24"/>
        </w:rPr>
        <w:t xml:space="preserve">of the </w:t>
      </w:r>
      <w:r>
        <w:rPr>
          <w:rFonts w:ascii="Times New Roman" w:hAnsi="Times New Roman" w:cs="Times New Roman"/>
          <w:b/>
          <w:i/>
          <w:sz w:val="22"/>
          <w:szCs w:val="24"/>
        </w:rPr>
        <w:t xml:space="preserve">random ID as </w:t>
      </w:r>
      <w:r>
        <w:rPr>
          <w:rFonts w:ascii="Times New Roman" w:hAnsi="Times New Roman" w:cs="Times New Roman" w:hint="eastAsia"/>
          <w:b/>
          <w:i/>
          <w:sz w:val="22"/>
          <w:szCs w:val="24"/>
        </w:rPr>
        <w:t xml:space="preserve">the </w:t>
      </w:r>
      <w:r>
        <w:rPr>
          <w:rFonts w:ascii="Times New Roman" w:hAnsi="Times New Roman" w:cs="Times New Roman"/>
          <w:b/>
          <w:i/>
          <w:sz w:val="22"/>
          <w:szCs w:val="24"/>
        </w:rPr>
        <w:t>AS ID).</w:t>
      </w:r>
    </w:p>
    <w:p w:rsidR="006511AA" w:rsidRDefault="00B73D4E">
      <w:pPr>
        <w:pStyle w:val="affff8"/>
        <w:spacing w:afterLines="50" w:after="120" w:line="360" w:lineRule="auto"/>
        <w:rPr>
          <w:b/>
          <w:i/>
          <w:sz w:val="22"/>
          <w:szCs w:val="24"/>
          <w:lang w:val="en-US" w:eastAsia="zh-CN"/>
        </w:rPr>
      </w:pPr>
      <w:r>
        <w:rPr>
          <w:rFonts w:hint="eastAsia"/>
          <w:b/>
          <w:i/>
          <w:sz w:val="22"/>
          <w:szCs w:val="24"/>
          <w:lang w:val="en-US" w:eastAsia="zh-CN"/>
        </w:rPr>
        <w:t>Proposal 6: The NACK mechanism can also be applied to command response messages for subsequent re-access.</w:t>
      </w:r>
    </w:p>
    <w:p w:rsidR="006511AA" w:rsidRDefault="00B73D4E">
      <w:pPr>
        <w:pStyle w:val="affff8"/>
        <w:spacing w:afterLines="50" w:after="120" w:line="360" w:lineRule="auto"/>
        <w:rPr>
          <w:b/>
          <w:i/>
          <w:sz w:val="22"/>
          <w:szCs w:val="24"/>
          <w:lang w:val="en-US" w:eastAsia="zh-CN"/>
        </w:rPr>
      </w:pPr>
      <w:r>
        <w:rPr>
          <w:rFonts w:hint="eastAsia"/>
          <w:b/>
          <w:i/>
          <w:sz w:val="22"/>
          <w:szCs w:val="24"/>
          <w:lang w:val="en-US" w:eastAsia="zh-CN"/>
        </w:rPr>
        <w:t xml:space="preserve">Proposal 7: </w:t>
      </w:r>
      <w:r>
        <w:rPr>
          <w:rFonts w:hint="eastAsia"/>
          <w:b/>
          <w:i/>
          <w:sz w:val="22"/>
          <w:szCs w:val="24"/>
          <w:lang w:val="en-US" w:eastAsia="zh-CN"/>
        </w:rPr>
        <w:t>A NACK indication can include the ID information of multiple failed devices.</w:t>
      </w:r>
    </w:p>
    <w:p w:rsidR="006511AA" w:rsidRDefault="00B73D4E">
      <w:pPr>
        <w:pStyle w:val="affff8"/>
        <w:spacing w:afterLines="50" w:after="120" w:line="360" w:lineRule="auto"/>
        <w:rPr>
          <w:rFonts w:eastAsia="宋体"/>
          <w:lang w:val="en-US" w:eastAsia="zh-CN"/>
        </w:rPr>
      </w:pPr>
      <w:r>
        <w:rPr>
          <w:rFonts w:hint="eastAsia"/>
          <w:b/>
          <w:i/>
          <w:sz w:val="22"/>
          <w:szCs w:val="24"/>
          <w:lang w:val="en-US" w:eastAsia="zh-CN"/>
        </w:rPr>
        <w:t>Proposal 8: For CFRA, the reader may trigger a new CFRA procedure when the previous Msg1 transmission fails.</w:t>
      </w:r>
    </w:p>
    <w:p w:rsidR="006511AA" w:rsidRDefault="00B73D4E">
      <w:pPr>
        <w:pStyle w:val="affff8"/>
        <w:spacing w:afterLines="50" w:after="120" w:line="360" w:lineRule="auto"/>
        <w:rPr>
          <w:b/>
          <w:i/>
          <w:sz w:val="22"/>
          <w:szCs w:val="24"/>
          <w:lang w:val="en-US" w:eastAsia="zh-CN"/>
        </w:rPr>
      </w:pPr>
      <w:r>
        <w:rPr>
          <w:b/>
          <w:i/>
          <w:sz w:val="22"/>
          <w:szCs w:val="24"/>
        </w:rPr>
        <w:t xml:space="preserve">Proposal </w:t>
      </w:r>
      <w:r>
        <w:rPr>
          <w:rFonts w:hint="eastAsia"/>
          <w:b/>
          <w:i/>
          <w:sz w:val="22"/>
          <w:szCs w:val="24"/>
          <w:lang w:val="en-US" w:eastAsia="zh-CN"/>
        </w:rPr>
        <w:t>9</w:t>
      </w:r>
      <w:r>
        <w:rPr>
          <w:b/>
          <w:i/>
          <w:sz w:val="22"/>
          <w:szCs w:val="24"/>
        </w:rPr>
        <w:t xml:space="preserve">: </w:t>
      </w:r>
      <w:r>
        <w:rPr>
          <w:rFonts w:eastAsia="宋体" w:hint="eastAsia"/>
          <w:b/>
          <w:i/>
          <w:sz w:val="22"/>
          <w:szCs w:val="24"/>
          <w:lang w:val="en-US" w:eastAsia="zh-CN"/>
        </w:rPr>
        <w:t>A o</w:t>
      </w:r>
      <w:r>
        <w:rPr>
          <w:rFonts w:hint="eastAsia"/>
          <w:b/>
          <w:i/>
          <w:sz w:val="22"/>
          <w:szCs w:val="24"/>
          <w:lang w:val="en-US" w:eastAsia="zh-CN"/>
        </w:rPr>
        <w:t>ne-bit re-access indication may be included in the subs</w:t>
      </w:r>
      <w:r>
        <w:rPr>
          <w:rFonts w:hint="eastAsia"/>
          <w:b/>
          <w:i/>
          <w:sz w:val="22"/>
          <w:szCs w:val="24"/>
          <w:lang w:val="en-US" w:eastAsia="zh-CN"/>
        </w:rPr>
        <w:t>equent paging message.</w:t>
      </w:r>
    </w:p>
    <w:p w:rsidR="006511AA" w:rsidRDefault="00B73D4E">
      <w:pPr>
        <w:pStyle w:val="affff8"/>
        <w:spacing w:afterLines="50" w:after="120" w:line="360" w:lineRule="auto"/>
        <w:rPr>
          <w:b/>
          <w:i/>
          <w:sz w:val="22"/>
          <w:szCs w:val="24"/>
          <w:lang w:val="en-US" w:eastAsia="zh-CN"/>
        </w:rPr>
      </w:pPr>
      <w:r>
        <w:rPr>
          <w:b/>
          <w:i/>
          <w:sz w:val="22"/>
          <w:szCs w:val="24"/>
        </w:rPr>
        <w:t xml:space="preserve">Proposal </w:t>
      </w:r>
      <w:r>
        <w:rPr>
          <w:rFonts w:hint="eastAsia"/>
          <w:b/>
          <w:i/>
          <w:sz w:val="22"/>
          <w:szCs w:val="24"/>
          <w:lang w:val="en-US" w:eastAsia="zh-CN"/>
        </w:rPr>
        <w:t>10</w:t>
      </w:r>
      <w:r>
        <w:rPr>
          <w:b/>
          <w:i/>
          <w:sz w:val="22"/>
          <w:szCs w:val="24"/>
        </w:rPr>
        <w:t xml:space="preserve">: </w:t>
      </w:r>
      <w:r>
        <w:rPr>
          <w:rFonts w:hint="eastAsia"/>
          <w:b/>
          <w:i/>
          <w:sz w:val="22"/>
          <w:szCs w:val="24"/>
          <w:lang w:val="en-US" w:eastAsia="zh-CN"/>
        </w:rPr>
        <w:t>A new R2D message should be defined to trigger re-access during the initial access round.</w:t>
      </w:r>
    </w:p>
    <w:p w:rsidR="006511AA" w:rsidRDefault="00B73D4E">
      <w:pPr>
        <w:pStyle w:val="affff8"/>
        <w:spacing w:afterLines="50" w:after="120" w:line="360" w:lineRule="auto"/>
        <w:rPr>
          <w:b/>
          <w:i/>
          <w:sz w:val="22"/>
          <w:szCs w:val="24"/>
          <w:lang w:val="en-US" w:eastAsia="zh-CN"/>
        </w:rPr>
      </w:pPr>
      <w:r>
        <w:rPr>
          <w:rFonts w:hint="eastAsia"/>
          <w:b/>
          <w:i/>
          <w:sz w:val="22"/>
          <w:szCs w:val="24"/>
          <w:lang w:val="en-US" w:eastAsia="zh-CN"/>
        </w:rPr>
        <w:t>P</w:t>
      </w:r>
      <w:r>
        <w:rPr>
          <w:b/>
          <w:i/>
          <w:sz w:val="22"/>
          <w:szCs w:val="24"/>
          <w:lang w:val="en-US" w:eastAsia="zh-CN"/>
        </w:rPr>
        <w:t xml:space="preserve">roposal </w:t>
      </w:r>
      <w:r>
        <w:rPr>
          <w:rFonts w:hint="eastAsia"/>
          <w:b/>
          <w:i/>
          <w:sz w:val="22"/>
          <w:szCs w:val="24"/>
          <w:lang w:val="en-US" w:eastAsia="zh-CN"/>
        </w:rPr>
        <w:t xml:space="preserve">11: </w:t>
      </w:r>
      <w:r>
        <w:rPr>
          <w:b/>
          <w:i/>
          <w:sz w:val="22"/>
          <w:szCs w:val="24"/>
          <w:lang w:val="en-US" w:eastAsia="zh-CN"/>
        </w:rPr>
        <w:t>RAN2 to define the mapping relationship between the random ID and the Msg1 resource selection.</w:t>
      </w:r>
    </w:p>
    <w:p w:rsidR="006511AA" w:rsidRDefault="00B73D4E">
      <w:pPr>
        <w:pStyle w:val="affff8"/>
        <w:spacing w:afterLines="50" w:after="120" w:line="360" w:lineRule="auto"/>
        <w:rPr>
          <w:rFonts w:eastAsia="宋体"/>
        </w:rPr>
      </w:pPr>
      <w:r>
        <w:rPr>
          <w:rFonts w:hint="eastAsia"/>
          <w:b/>
          <w:i/>
          <w:sz w:val="22"/>
          <w:szCs w:val="24"/>
          <w:lang w:val="en-US" w:eastAsia="zh-CN"/>
        </w:rPr>
        <w:t>Proposal 12: Regarding</w:t>
      </w:r>
      <w:r>
        <w:rPr>
          <w:rFonts w:hint="eastAsia"/>
          <w:b/>
          <w:i/>
          <w:sz w:val="22"/>
          <w:szCs w:val="24"/>
          <w:lang w:val="en-US" w:eastAsia="zh-CN"/>
        </w:rPr>
        <w:t xml:space="preserve"> the Msg2 format, it is proposed to group {Echoed Random ID, Assigned AS ID, D2R scheduling info} for the same device.</w:t>
      </w:r>
    </w:p>
    <w:p w:rsidR="006511AA" w:rsidRDefault="00B73D4E">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Pr>
          <w:rFonts w:ascii="Arial" w:eastAsia="宋体" w:hAnsi="Arial" w:cs="Times New Roman"/>
          <w:kern w:val="0"/>
          <w:sz w:val="36"/>
          <w:szCs w:val="20"/>
        </w:rPr>
        <w:t>References</w:t>
      </w:r>
    </w:p>
    <w:bookmarkEnd w:id="0"/>
    <w:p w:rsidR="006511AA" w:rsidRDefault="00B73D4E">
      <w:pPr>
        <w:widowControl/>
        <w:spacing w:after="120"/>
        <w:jc w:val="left"/>
        <w:rPr>
          <w:rFonts w:ascii="Times New Roman" w:eastAsia="Times New Roman" w:hAnsi="Times New Roman" w:cs="Times New Roman"/>
          <w:kern w:val="0"/>
          <w:sz w:val="20"/>
          <w:szCs w:val="20"/>
          <w:lang w:eastAsia="en-US"/>
        </w:rPr>
      </w:pPr>
      <w:r>
        <w:rPr>
          <w:rFonts w:ascii="Times New Roman" w:eastAsia="宋体" w:hAnsi="Times New Roman" w:cs="Times New Roman" w:hint="eastAsia"/>
          <w:kern w:val="0"/>
          <w:sz w:val="20"/>
          <w:szCs w:val="20"/>
        </w:rPr>
        <w:t>[1] 3GPP RAN2#129</w:t>
      </w:r>
      <w:r>
        <w:rPr>
          <w:rFonts w:ascii="Times New Roman" w:eastAsia="宋体" w:hAnsi="Times New Roman" w:cs="Times New Roman" w:hint="eastAsia"/>
          <w:kern w:val="0"/>
          <w:sz w:val="20"/>
          <w:szCs w:val="20"/>
        </w:rPr>
        <w:t>bis</w:t>
      </w:r>
      <w:r>
        <w:rPr>
          <w:rFonts w:ascii="Times New Roman" w:eastAsia="宋体" w:hAnsi="Times New Roman" w:cs="Times New Roman" w:hint="eastAsia"/>
          <w:kern w:val="0"/>
          <w:sz w:val="20"/>
          <w:szCs w:val="20"/>
        </w:rPr>
        <w:t xml:space="preserve"> Chair notes.</w:t>
      </w:r>
    </w:p>
    <w:sectPr w:rsidR="006511AA">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roman"/>
    <w:pitch w:val="default"/>
    <w:sig w:usb0="00000000" w:usb1="00000000" w:usb2="00000030" w:usb3="00000000" w:csb0="0008009F" w:csb1="00000000"/>
  </w:font>
  <w:font w:name="Times">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17"/>
  </w:num>
  <w:num w:numId="8">
    <w:abstractNumId w:val="7"/>
  </w:num>
  <w:num w:numId="9">
    <w:abstractNumId w:val="4"/>
  </w:num>
  <w:num w:numId="10">
    <w:abstractNumId w:val="1"/>
  </w:num>
  <w:num w:numId="11">
    <w:abstractNumId w:val="0"/>
  </w:num>
  <w:num w:numId="12">
    <w:abstractNumId w:val="14"/>
  </w:num>
  <w:num w:numId="13">
    <w:abstractNumId w:val="12"/>
  </w:num>
  <w:num w:numId="14">
    <w:abstractNumId w:val="13"/>
  </w:num>
  <w:num w:numId="15">
    <w:abstractNumId w:val="10"/>
  </w:num>
  <w:num w:numId="16">
    <w:abstractNumId w:val="16"/>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AFB"/>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1AA"/>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3D4E"/>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24551"/>
    <w:rsid w:val="016347D7"/>
    <w:rsid w:val="01923B0A"/>
    <w:rsid w:val="01D03B06"/>
    <w:rsid w:val="02E76B51"/>
    <w:rsid w:val="02FA5B72"/>
    <w:rsid w:val="031125B9"/>
    <w:rsid w:val="0329503C"/>
    <w:rsid w:val="039D4465"/>
    <w:rsid w:val="03F66D0E"/>
    <w:rsid w:val="042102C1"/>
    <w:rsid w:val="04B34B43"/>
    <w:rsid w:val="054E4D41"/>
    <w:rsid w:val="057C458C"/>
    <w:rsid w:val="058058AC"/>
    <w:rsid w:val="059D1CD7"/>
    <w:rsid w:val="05BD1814"/>
    <w:rsid w:val="05DA4EBC"/>
    <w:rsid w:val="05E277B3"/>
    <w:rsid w:val="05F27A4D"/>
    <w:rsid w:val="061D7998"/>
    <w:rsid w:val="06231EE3"/>
    <w:rsid w:val="06334EE0"/>
    <w:rsid w:val="06F32496"/>
    <w:rsid w:val="070C181F"/>
    <w:rsid w:val="07770ECE"/>
    <w:rsid w:val="07A71963"/>
    <w:rsid w:val="082E2BFB"/>
    <w:rsid w:val="0834182C"/>
    <w:rsid w:val="084F3F16"/>
    <w:rsid w:val="08A53B3F"/>
    <w:rsid w:val="08B56357"/>
    <w:rsid w:val="08E81E12"/>
    <w:rsid w:val="09705425"/>
    <w:rsid w:val="09CE48A6"/>
    <w:rsid w:val="09DE4A06"/>
    <w:rsid w:val="0A9D1518"/>
    <w:rsid w:val="0B4F36C4"/>
    <w:rsid w:val="0B8E538E"/>
    <w:rsid w:val="0BAF57FE"/>
    <w:rsid w:val="0C053C2E"/>
    <w:rsid w:val="0C3E7B22"/>
    <w:rsid w:val="0C747FFC"/>
    <w:rsid w:val="0C94785C"/>
    <w:rsid w:val="0CC051C1"/>
    <w:rsid w:val="0D7B4307"/>
    <w:rsid w:val="0D8C535C"/>
    <w:rsid w:val="0D906017"/>
    <w:rsid w:val="0DA2082D"/>
    <w:rsid w:val="0DC573BC"/>
    <w:rsid w:val="0DCF2837"/>
    <w:rsid w:val="0DD1524A"/>
    <w:rsid w:val="0DE201D3"/>
    <w:rsid w:val="0DF208EC"/>
    <w:rsid w:val="0EC15643"/>
    <w:rsid w:val="0F747C86"/>
    <w:rsid w:val="0F852E02"/>
    <w:rsid w:val="0FD30983"/>
    <w:rsid w:val="0FF718A6"/>
    <w:rsid w:val="0FFB6025"/>
    <w:rsid w:val="10083C9F"/>
    <w:rsid w:val="10B7034C"/>
    <w:rsid w:val="11046252"/>
    <w:rsid w:val="11130582"/>
    <w:rsid w:val="113F3DEC"/>
    <w:rsid w:val="11624912"/>
    <w:rsid w:val="11A3317D"/>
    <w:rsid w:val="12332647"/>
    <w:rsid w:val="12FD2134"/>
    <w:rsid w:val="130265BC"/>
    <w:rsid w:val="130C6ECC"/>
    <w:rsid w:val="134B7CB5"/>
    <w:rsid w:val="135A4A4C"/>
    <w:rsid w:val="1382238D"/>
    <w:rsid w:val="14C41AA0"/>
    <w:rsid w:val="14F642F9"/>
    <w:rsid w:val="155462C6"/>
    <w:rsid w:val="15BA32B2"/>
    <w:rsid w:val="15C23F41"/>
    <w:rsid w:val="15EF5D0A"/>
    <w:rsid w:val="166F4160"/>
    <w:rsid w:val="1696521E"/>
    <w:rsid w:val="169A3446"/>
    <w:rsid w:val="16CE5378"/>
    <w:rsid w:val="17364B70"/>
    <w:rsid w:val="176048E7"/>
    <w:rsid w:val="17636AF8"/>
    <w:rsid w:val="17776A8B"/>
    <w:rsid w:val="177A3B5A"/>
    <w:rsid w:val="17C2269C"/>
    <w:rsid w:val="17C31108"/>
    <w:rsid w:val="17EE3247"/>
    <w:rsid w:val="18095983"/>
    <w:rsid w:val="183563D5"/>
    <w:rsid w:val="188126FA"/>
    <w:rsid w:val="188A1105"/>
    <w:rsid w:val="188A3040"/>
    <w:rsid w:val="18AD187A"/>
    <w:rsid w:val="18FD6EB0"/>
    <w:rsid w:val="19DC4FFB"/>
    <w:rsid w:val="19E70E0E"/>
    <w:rsid w:val="1A9D2DFB"/>
    <w:rsid w:val="1AAF5F88"/>
    <w:rsid w:val="1AD269B7"/>
    <w:rsid w:val="1B6E7990"/>
    <w:rsid w:val="1BA76221"/>
    <w:rsid w:val="1BC46583"/>
    <w:rsid w:val="1C9828F5"/>
    <w:rsid w:val="1CA51CE8"/>
    <w:rsid w:val="1CBC79A9"/>
    <w:rsid w:val="1CE85325"/>
    <w:rsid w:val="1D1F3AD3"/>
    <w:rsid w:val="1D3B3A62"/>
    <w:rsid w:val="1D8D2F01"/>
    <w:rsid w:val="1DAC27BE"/>
    <w:rsid w:val="1DAC2BE5"/>
    <w:rsid w:val="1E4538B6"/>
    <w:rsid w:val="1E480D33"/>
    <w:rsid w:val="1E8A0B27"/>
    <w:rsid w:val="1E902568"/>
    <w:rsid w:val="1EEB78C7"/>
    <w:rsid w:val="1F63408D"/>
    <w:rsid w:val="1F7222FA"/>
    <w:rsid w:val="1FC30874"/>
    <w:rsid w:val="200D4526"/>
    <w:rsid w:val="20531999"/>
    <w:rsid w:val="20901F59"/>
    <w:rsid w:val="20A11AB0"/>
    <w:rsid w:val="20B72208"/>
    <w:rsid w:val="20EC6113"/>
    <w:rsid w:val="20EE004B"/>
    <w:rsid w:val="21571F96"/>
    <w:rsid w:val="21B76116"/>
    <w:rsid w:val="220C3FEC"/>
    <w:rsid w:val="221D1702"/>
    <w:rsid w:val="226E5336"/>
    <w:rsid w:val="22C16F92"/>
    <w:rsid w:val="22E55ECD"/>
    <w:rsid w:val="22E57D9C"/>
    <w:rsid w:val="22FD3574"/>
    <w:rsid w:val="230A3782"/>
    <w:rsid w:val="23681EC9"/>
    <w:rsid w:val="23CC7EC0"/>
    <w:rsid w:val="24051BA8"/>
    <w:rsid w:val="249F6523"/>
    <w:rsid w:val="25F51053"/>
    <w:rsid w:val="2601616B"/>
    <w:rsid w:val="263F3343"/>
    <w:rsid w:val="27511310"/>
    <w:rsid w:val="2759091B"/>
    <w:rsid w:val="275F2824"/>
    <w:rsid w:val="28165655"/>
    <w:rsid w:val="281D775F"/>
    <w:rsid w:val="28275AF0"/>
    <w:rsid w:val="28854AD1"/>
    <w:rsid w:val="28A563BE"/>
    <w:rsid w:val="28D44C9D"/>
    <w:rsid w:val="28DE3F9A"/>
    <w:rsid w:val="291B3DFF"/>
    <w:rsid w:val="29215D08"/>
    <w:rsid w:val="293D1DB5"/>
    <w:rsid w:val="29627BC5"/>
    <w:rsid w:val="29645895"/>
    <w:rsid w:val="29B77500"/>
    <w:rsid w:val="29E4170D"/>
    <w:rsid w:val="29EF6EF2"/>
    <w:rsid w:val="29F67C23"/>
    <w:rsid w:val="2A2420B3"/>
    <w:rsid w:val="2A583806"/>
    <w:rsid w:val="2AB22C1B"/>
    <w:rsid w:val="2AF46F08"/>
    <w:rsid w:val="2B1D6992"/>
    <w:rsid w:val="2BB4773C"/>
    <w:rsid w:val="2C1E78EF"/>
    <w:rsid w:val="2C2262F5"/>
    <w:rsid w:val="2C300E8E"/>
    <w:rsid w:val="2C5113C3"/>
    <w:rsid w:val="2C7B2207"/>
    <w:rsid w:val="2CAC1213"/>
    <w:rsid w:val="2CC77187"/>
    <w:rsid w:val="2DA66471"/>
    <w:rsid w:val="2DD16E0D"/>
    <w:rsid w:val="2E402DEC"/>
    <w:rsid w:val="2E8344C8"/>
    <w:rsid w:val="2ECF17F7"/>
    <w:rsid w:val="2FAE604C"/>
    <w:rsid w:val="2FB9045A"/>
    <w:rsid w:val="2FE616C0"/>
    <w:rsid w:val="30191835"/>
    <w:rsid w:val="30A91F61"/>
    <w:rsid w:val="3105267B"/>
    <w:rsid w:val="317C583F"/>
    <w:rsid w:val="31BB6926"/>
    <w:rsid w:val="31E569A9"/>
    <w:rsid w:val="32A233A1"/>
    <w:rsid w:val="333124C1"/>
    <w:rsid w:val="33421C25"/>
    <w:rsid w:val="33995EB7"/>
    <w:rsid w:val="33A63DAB"/>
    <w:rsid w:val="33B00F80"/>
    <w:rsid w:val="33D37459"/>
    <w:rsid w:val="34413D46"/>
    <w:rsid w:val="34643001"/>
    <w:rsid w:val="349E665E"/>
    <w:rsid w:val="34DB1112"/>
    <w:rsid w:val="351C3576"/>
    <w:rsid w:val="358024D4"/>
    <w:rsid w:val="35AF0C16"/>
    <w:rsid w:val="35E129CB"/>
    <w:rsid w:val="35FE0421"/>
    <w:rsid w:val="35FE2DA3"/>
    <w:rsid w:val="36231CDE"/>
    <w:rsid w:val="36561233"/>
    <w:rsid w:val="366208C9"/>
    <w:rsid w:val="368564FF"/>
    <w:rsid w:val="36D76309"/>
    <w:rsid w:val="37617FCF"/>
    <w:rsid w:val="37AC3905"/>
    <w:rsid w:val="37C75C12"/>
    <w:rsid w:val="37CD7B1B"/>
    <w:rsid w:val="37D00A9F"/>
    <w:rsid w:val="37FA18E4"/>
    <w:rsid w:val="389926E7"/>
    <w:rsid w:val="38C12712"/>
    <w:rsid w:val="39635633"/>
    <w:rsid w:val="39702742"/>
    <w:rsid w:val="3981700C"/>
    <w:rsid w:val="39C87543"/>
    <w:rsid w:val="3A2F68BD"/>
    <w:rsid w:val="3AAA11CD"/>
    <w:rsid w:val="3AF060BE"/>
    <w:rsid w:val="3B266E9D"/>
    <w:rsid w:val="3B7B22CC"/>
    <w:rsid w:val="3B7F24AA"/>
    <w:rsid w:val="3B9A4359"/>
    <w:rsid w:val="3BF511EF"/>
    <w:rsid w:val="3C2760B3"/>
    <w:rsid w:val="3C2B1D49"/>
    <w:rsid w:val="3C876732"/>
    <w:rsid w:val="3CCC59CF"/>
    <w:rsid w:val="3D07322A"/>
    <w:rsid w:val="3D407F0C"/>
    <w:rsid w:val="3D6830C4"/>
    <w:rsid w:val="3DC36006"/>
    <w:rsid w:val="3E640997"/>
    <w:rsid w:val="3EDC58F6"/>
    <w:rsid w:val="3EEF1AD2"/>
    <w:rsid w:val="3F890D4B"/>
    <w:rsid w:val="3F9B62FD"/>
    <w:rsid w:val="3FBB1942"/>
    <w:rsid w:val="3FE40160"/>
    <w:rsid w:val="4057146E"/>
    <w:rsid w:val="405939A2"/>
    <w:rsid w:val="40830F63"/>
    <w:rsid w:val="40DC30EE"/>
    <w:rsid w:val="40F819A3"/>
    <w:rsid w:val="4141261B"/>
    <w:rsid w:val="414C642D"/>
    <w:rsid w:val="41905C1D"/>
    <w:rsid w:val="41A13939"/>
    <w:rsid w:val="41B30DBC"/>
    <w:rsid w:val="41BF2EE9"/>
    <w:rsid w:val="41CB46E9"/>
    <w:rsid w:val="42730227"/>
    <w:rsid w:val="42EC5ED9"/>
    <w:rsid w:val="42F6426B"/>
    <w:rsid w:val="43572665"/>
    <w:rsid w:val="436E45B0"/>
    <w:rsid w:val="43861D09"/>
    <w:rsid w:val="43C83A33"/>
    <w:rsid w:val="4401605A"/>
    <w:rsid w:val="44BC6155"/>
    <w:rsid w:val="44BF3856"/>
    <w:rsid w:val="44D3502E"/>
    <w:rsid w:val="44E42450"/>
    <w:rsid w:val="45300692"/>
    <w:rsid w:val="45864F94"/>
    <w:rsid w:val="45B75102"/>
    <w:rsid w:val="460E4ACA"/>
    <w:rsid w:val="4620554E"/>
    <w:rsid w:val="464004CF"/>
    <w:rsid w:val="464469C3"/>
    <w:rsid w:val="467C4AB1"/>
    <w:rsid w:val="47293CD0"/>
    <w:rsid w:val="478D5F73"/>
    <w:rsid w:val="47C34DC8"/>
    <w:rsid w:val="47C64D69"/>
    <w:rsid w:val="48433D7A"/>
    <w:rsid w:val="487E54FB"/>
    <w:rsid w:val="48AF04A1"/>
    <w:rsid w:val="48AF30A8"/>
    <w:rsid w:val="48BB5A04"/>
    <w:rsid w:val="48CD0AFD"/>
    <w:rsid w:val="48E716A7"/>
    <w:rsid w:val="49000053"/>
    <w:rsid w:val="495C31A5"/>
    <w:rsid w:val="49F0795B"/>
    <w:rsid w:val="4A0707DC"/>
    <w:rsid w:val="4A0B5F87"/>
    <w:rsid w:val="4A154318"/>
    <w:rsid w:val="4A22142F"/>
    <w:rsid w:val="4A2C3F3D"/>
    <w:rsid w:val="4A70372C"/>
    <w:rsid w:val="4ADA02F6"/>
    <w:rsid w:val="4AF667A1"/>
    <w:rsid w:val="4B270CDD"/>
    <w:rsid w:val="4B357FF2"/>
    <w:rsid w:val="4B4E035E"/>
    <w:rsid w:val="4B5E7B32"/>
    <w:rsid w:val="4B5F643E"/>
    <w:rsid w:val="4B7E16EB"/>
    <w:rsid w:val="4B917087"/>
    <w:rsid w:val="4BB835B6"/>
    <w:rsid w:val="4C33574D"/>
    <w:rsid w:val="4C63431C"/>
    <w:rsid w:val="4C6D57EC"/>
    <w:rsid w:val="4D0363AD"/>
    <w:rsid w:val="4D0619FF"/>
    <w:rsid w:val="4D9A0994"/>
    <w:rsid w:val="4DC61225"/>
    <w:rsid w:val="4DE07BD1"/>
    <w:rsid w:val="4E816CDB"/>
    <w:rsid w:val="4F051F32"/>
    <w:rsid w:val="4F522031"/>
    <w:rsid w:val="4F8E4414"/>
    <w:rsid w:val="4FA17831"/>
    <w:rsid w:val="4FB94ED8"/>
    <w:rsid w:val="4FDA045F"/>
    <w:rsid w:val="50803722"/>
    <w:rsid w:val="50891D2D"/>
    <w:rsid w:val="5098746C"/>
    <w:rsid w:val="50CE033F"/>
    <w:rsid w:val="50E23A41"/>
    <w:rsid w:val="50F0440A"/>
    <w:rsid w:val="511E0023"/>
    <w:rsid w:val="512C0A59"/>
    <w:rsid w:val="51427728"/>
    <w:rsid w:val="51597A9B"/>
    <w:rsid w:val="51FA6427"/>
    <w:rsid w:val="520738B2"/>
    <w:rsid w:val="52545EA1"/>
    <w:rsid w:val="525E4232"/>
    <w:rsid w:val="52611934"/>
    <w:rsid w:val="52686D40"/>
    <w:rsid w:val="526E64E1"/>
    <w:rsid w:val="52A1019F"/>
    <w:rsid w:val="52D82877"/>
    <w:rsid w:val="52E73D22"/>
    <w:rsid w:val="52EC2D03"/>
    <w:rsid w:val="530C7BB5"/>
    <w:rsid w:val="53213033"/>
    <w:rsid w:val="5328717E"/>
    <w:rsid w:val="532F62A8"/>
    <w:rsid w:val="534D06B4"/>
    <w:rsid w:val="534F4E11"/>
    <w:rsid w:val="53654EFF"/>
    <w:rsid w:val="537F2FC7"/>
    <w:rsid w:val="53AA52E3"/>
    <w:rsid w:val="53C01DE8"/>
    <w:rsid w:val="53C9440B"/>
    <w:rsid w:val="53E20B6E"/>
    <w:rsid w:val="54032364"/>
    <w:rsid w:val="540909EB"/>
    <w:rsid w:val="54684287"/>
    <w:rsid w:val="550B05D6"/>
    <w:rsid w:val="554B00FD"/>
    <w:rsid w:val="559F40AD"/>
    <w:rsid w:val="55B7742C"/>
    <w:rsid w:val="55F62501"/>
    <w:rsid w:val="56006CBD"/>
    <w:rsid w:val="56242DB2"/>
    <w:rsid w:val="56313B8B"/>
    <w:rsid w:val="56C97D2A"/>
    <w:rsid w:val="58664B17"/>
    <w:rsid w:val="590B4042"/>
    <w:rsid w:val="592B1245"/>
    <w:rsid w:val="595F092C"/>
    <w:rsid w:val="59B36D38"/>
    <w:rsid w:val="59BE6718"/>
    <w:rsid w:val="59FD5EB2"/>
    <w:rsid w:val="5A945FE1"/>
    <w:rsid w:val="5AB94067"/>
    <w:rsid w:val="5AF2428E"/>
    <w:rsid w:val="5AFB17C0"/>
    <w:rsid w:val="5B673C65"/>
    <w:rsid w:val="5B836FB3"/>
    <w:rsid w:val="5BB000E1"/>
    <w:rsid w:val="5C422A2F"/>
    <w:rsid w:val="5C692729"/>
    <w:rsid w:val="5CC475BF"/>
    <w:rsid w:val="5CC62AC2"/>
    <w:rsid w:val="5D7F5DD7"/>
    <w:rsid w:val="5D946993"/>
    <w:rsid w:val="5DE271F3"/>
    <w:rsid w:val="5DFC0B37"/>
    <w:rsid w:val="5DFD6972"/>
    <w:rsid w:val="5E142764"/>
    <w:rsid w:val="5EAD1F71"/>
    <w:rsid w:val="5EB21369"/>
    <w:rsid w:val="5EE842C4"/>
    <w:rsid w:val="5EFF5265"/>
    <w:rsid w:val="5F0C4760"/>
    <w:rsid w:val="5F25254F"/>
    <w:rsid w:val="5F3C12CD"/>
    <w:rsid w:val="5F777E2D"/>
    <w:rsid w:val="5F8116DF"/>
    <w:rsid w:val="5F9573DD"/>
    <w:rsid w:val="5F9F7CED"/>
    <w:rsid w:val="5FB85324"/>
    <w:rsid w:val="5FC24A29"/>
    <w:rsid w:val="5FFD5B08"/>
    <w:rsid w:val="600F7B2E"/>
    <w:rsid w:val="6030554B"/>
    <w:rsid w:val="60423F87"/>
    <w:rsid w:val="604C110A"/>
    <w:rsid w:val="605C13A4"/>
    <w:rsid w:val="605E7463"/>
    <w:rsid w:val="60767D50"/>
    <w:rsid w:val="60805DB4"/>
    <w:rsid w:val="610D6FCA"/>
    <w:rsid w:val="612E74FF"/>
    <w:rsid w:val="61946EA3"/>
    <w:rsid w:val="619501A8"/>
    <w:rsid w:val="61C4248D"/>
    <w:rsid w:val="61D31386"/>
    <w:rsid w:val="63983C0C"/>
    <w:rsid w:val="63AD0817"/>
    <w:rsid w:val="63B36E9D"/>
    <w:rsid w:val="646060BC"/>
    <w:rsid w:val="64A5552C"/>
    <w:rsid w:val="64D72281"/>
    <w:rsid w:val="65A11F4C"/>
    <w:rsid w:val="65BF0083"/>
    <w:rsid w:val="66C303CC"/>
    <w:rsid w:val="67380005"/>
    <w:rsid w:val="67731E47"/>
    <w:rsid w:val="67A44560"/>
    <w:rsid w:val="67E81E06"/>
    <w:rsid w:val="67F22715"/>
    <w:rsid w:val="688F2246"/>
    <w:rsid w:val="68981FA9"/>
    <w:rsid w:val="693A17B3"/>
    <w:rsid w:val="694D731F"/>
    <w:rsid w:val="69D4612E"/>
    <w:rsid w:val="69FD4F9F"/>
    <w:rsid w:val="6A48066B"/>
    <w:rsid w:val="6A4F0A33"/>
    <w:rsid w:val="6A9F68FE"/>
    <w:rsid w:val="6AE22B88"/>
    <w:rsid w:val="6B0A61AB"/>
    <w:rsid w:val="6B40098D"/>
    <w:rsid w:val="6B665D8D"/>
    <w:rsid w:val="6BDA0E02"/>
    <w:rsid w:val="6BE317C6"/>
    <w:rsid w:val="6C030941"/>
    <w:rsid w:val="6C2B298A"/>
    <w:rsid w:val="6C9F7F81"/>
    <w:rsid w:val="6DFA687D"/>
    <w:rsid w:val="6E2B704C"/>
    <w:rsid w:val="6E9375A1"/>
    <w:rsid w:val="6EE874C4"/>
    <w:rsid w:val="6F4668FB"/>
    <w:rsid w:val="6FCF76FD"/>
    <w:rsid w:val="6FE67322"/>
    <w:rsid w:val="6FF675BD"/>
    <w:rsid w:val="704354BE"/>
    <w:rsid w:val="7064619C"/>
    <w:rsid w:val="708C3C73"/>
    <w:rsid w:val="70A409DA"/>
    <w:rsid w:val="71080641"/>
    <w:rsid w:val="711E4713"/>
    <w:rsid w:val="7165689A"/>
    <w:rsid w:val="71770297"/>
    <w:rsid w:val="71D578DE"/>
    <w:rsid w:val="71FD6CA3"/>
    <w:rsid w:val="72625139"/>
    <w:rsid w:val="72752E54"/>
    <w:rsid w:val="72DC3AFD"/>
    <w:rsid w:val="73222633"/>
    <w:rsid w:val="737F790A"/>
    <w:rsid w:val="74042F6D"/>
    <w:rsid w:val="742F0F2B"/>
    <w:rsid w:val="74D015DB"/>
    <w:rsid w:val="754664F5"/>
    <w:rsid w:val="75645FCD"/>
    <w:rsid w:val="7565655C"/>
    <w:rsid w:val="75795053"/>
    <w:rsid w:val="75AD35E1"/>
    <w:rsid w:val="760D23F9"/>
    <w:rsid w:val="762D2F6F"/>
    <w:rsid w:val="763D73C5"/>
    <w:rsid w:val="767F74F6"/>
    <w:rsid w:val="76910A96"/>
    <w:rsid w:val="76A839BC"/>
    <w:rsid w:val="76AA163F"/>
    <w:rsid w:val="76AD4D0C"/>
    <w:rsid w:val="76DB1E0E"/>
    <w:rsid w:val="77181C73"/>
    <w:rsid w:val="77476F3F"/>
    <w:rsid w:val="782D769F"/>
    <w:rsid w:val="784D67ED"/>
    <w:rsid w:val="78555DF8"/>
    <w:rsid w:val="78DE02DA"/>
    <w:rsid w:val="78DE6B63"/>
    <w:rsid w:val="791C5C34"/>
    <w:rsid w:val="792B14B2"/>
    <w:rsid w:val="79326A03"/>
    <w:rsid w:val="793C35BB"/>
    <w:rsid w:val="795246D5"/>
    <w:rsid w:val="79822FE7"/>
    <w:rsid w:val="79987709"/>
    <w:rsid w:val="79BC316C"/>
    <w:rsid w:val="7A377612"/>
    <w:rsid w:val="7AC66145"/>
    <w:rsid w:val="7AF3437A"/>
    <w:rsid w:val="7B4E0CBB"/>
    <w:rsid w:val="7B690C89"/>
    <w:rsid w:val="7BCF062D"/>
    <w:rsid w:val="7BD62F0E"/>
    <w:rsid w:val="7C0C0492"/>
    <w:rsid w:val="7C2C67C8"/>
    <w:rsid w:val="7C376B38"/>
    <w:rsid w:val="7C805752"/>
    <w:rsid w:val="7CC2473D"/>
    <w:rsid w:val="7CC44208"/>
    <w:rsid w:val="7D0719AF"/>
    <w:rsid w:val="7D581AD7"/>
    <w:rsid w:val="7D78481D"/>
    <w:rsid w:val="7DAE1EBA"/>
    <w:rsid w:val="7DF63568"/>
    <w:rsid w:val="7E8E441D"/>
    <w:rsid w:val="7E994343"/>
    <w:rsid w:val="7EA52354"/>
    <w:rsid w:val="7EA81866"/>
    <w:rsid w:val="7EA954AC"/>
    <w:rsid w:val="7ECA4B12"/>
    <w:rsid w:val="7EE47B3C"/>
    <w:rsid w:val="7F001769"/>
    <w:rsid w:val="7F3541C2"/>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00689"/>
  <w15:docId w15:val="{680F4D24-73EC-4026-90A8-FC787021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39" w:unhideWhenUsed="1"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1"/>
    <w:next w:val="a1"/>
    <w:link w:val="11"/>
    <w:qFormat/>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10"/>
    <w:next w:val="a1"/>
    <w:link w:val="23"/>
    <w:qFormat/>
    <w:pPr>
      <w:spacing w:before="240" w:after="60"/>
      <w:outlineLvl w:val="1"/>
    </w:pPr>
    <w:rPr>
      <w:rFonts w:eastAsia="MS Mincho"/>
      <w:iCs/>
      <w:kern w:val="0"/>
      <w:sz w:val="20"/>
      <w:szCs w:val="28"/>
    </w:rPr>
  </w:style>
  <w:style w:type="paragraph" w:styleId="31">
    <w:name w:val="heading 3"/>
    <w:basedOn w:val="22"/>
    <w:next w:val="a1"/>
    <w:link w:val="32"/>
    <w:qFormat/>
    <w:pPr>
      <w:tabs>
        <w:tab w:val="left" w:pos="-5500"/>
      </w:tabs>
      <w:outlineLvl w:val="2"/>
    </w:pPr>
    <w:rPr>
      <w:sz w:val="26"/>
      <w:szCs w:val="26"/>
      <w:lang w:eastAsia="en-US"/>
    </w:rPr>
  </w:style>
  <w:style w:type="paragraph" w:styleId="41">
    <w:name w:val="heading 4"/>
    <w:basedOn w:val="31"/>
    <w:next w:val="a1"/>
    <w:link w:val="42"/>
    <w:qFormat/>
    <w:pPr>
      <w:outlineLvl w:val="3"/>
    </w:pPr>
    <w:rPr>
      <w:rFonts w:ascii="CG Times (WN)" w:hAnsi="CG Times (WN)" w:cs="Times New Roman"/>
      <w:sz w:val="28"/>
      <w:szCs w:val="28"/>
    </w:rPr>
  </w:style>
  <w:style w:type="paragraph" w:styleId="51">
    <w:name w:val="heading 5"/>
    <w:basedOn w:val="a1"/>
    <w:next w:val="a1"/>
    <w:link w:val="52"/>
    <w:qFormat/>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a1"/>
    <w:qFormat/>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71">
    <w:name w:val="toc 7"/>
    <w:basedOn w:val="a1"/>
    <w:next w:val="a1"/>
    <w:qFormat/>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7">
    <w:name w:val="table of authorities"/>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a8">
    <w:name w:val="Note Heading"/>
    <w:basedOn w:val="a1"/>
    <w:next w:val="a1"/>
    <w:link w:val="a9"/>
    <w:qFormat/>
    <w:pPr>
      <w:widowControl/>
      <w:jc w:val="left"/>
    </w:pPr>
    <w:rPr>
      <w:rFonts w:ascii="Times New Roman" w:eastAsia="MS Mincho" w:hAnsi="Times New Roman" w:cs="Times New Roman"/>
      <w:kern w:val="0"/>
      <w:sz w:val="20"/>
      <w:szCs w:val="20"/>
      <w:lang w:val="en-GB" w:eastAsia="en-US"/>
    </w:rPr>
  </w:style>
  <w:style w:type="paragraph" w:styleId="40">
    <w:name w:val="List Bullet 4"/>
    <w:basedOn w:val="a1"/>
    <w:qFormat/>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pPr>
      <w:widowControl/>
      <w:ind w:left="1600" w:hanging="200"/>
      <w:jc w:val="left"/>
    </w:pPr>
    <w:rPr>
      <w:rFonts w:ascii="Times New Roman" w:eastAsia="MS Mincho" w:hAnsi="Times New Roman" w:cs="Times New Roman"/>
      <w:kern w:val="0"/>
      <w:sz w:val="20"/>
      <w:szCs w:val="20"/>
      <w:lang w:val="en-GB" w:eastAsia="en-US"/>
    </w:rPr>
  </w:style>
  <w:style w:type="paragraph" w:styleId="aa">
    <w:name w:val="E-mail Signature"/>
    <w:basedOn w:val="a1"/>
    <w:link w:val="ab"/>
    <w:qFormat/>
    <w:pPr>
      <w:widowControl/>
      <w:jc w:val="left"/>
    </w:pPr>
    <w:rPr>
      <w:rFonts w:ascii="Times New Roman" w:eastAsia="MS Mincho" w:hAnsi="Times New Roman" w:cs="Times New Roman"/>
      <w:kern w:val="0"/>
      <w:sz w:val="20"/>
      <w:szCs w:val="20"/>
      <w:lang w:val="en-GB" w:eastAsia="en-US"/>
    </w:rPr>
  </w:style>
  <w:style w:type="paragraph" w:styleId="a">
    <w:name w:val="List Number"/>
    <w:basedOn w:val="a1"/>
    <w:qFormat/>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c">
    <w:name w:val="Normal Indent"/>
    <w:basedOn w:val="a1"/>
    <w:qFormat/>
    <w:pPr>
      <w:widowControl/>
      <w:spacing w:after="180"/>
      <w:ind w:left="720"/>
      <w:jc w:val="left"/>
    </w:pPr>
    <w:rPr>
      <w:rFonts w:ascii="Times New Roman" w:eastAsia="MS Mincho" w:hAnsi="Times New Roman" w:cs="Times New Roman"/>
      <w:kern w:val="0"/>
      <w:sz w:val="20"/>
      <w:szCs w:val="20"/>
      <w:lang w:val="en-GB" w:eastAsia="en-US"/>
    </w:rPr>
  </w:style>
  <w:style w:type="paragraph" w:styleId="ad">
    <w:name w:val="caption"/>
    <w:basedOn w:val="a1"/>
    <w:next w:val="a1"/>
    <w:link w:val="12"/>
    <w:qFormat/>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styleId="ae">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
    <w:name w:val="Document Map"/>
    <w:basedOn w:val="a1"/>
    <w:link w:val="af0"/>
    <w:qFormat/>
    <w:pPr>
      <w:widowControl/>
      <w:shd w:val="clear" w:color="auto" w:fill="000080"/>
      <w:jc w:val="left"/>
    </w:pPr>
    <w:rPr>
      <w:rFonts w:ascii="CG Times (WN)" w:eastAsia="Times New Roman" w:hAnsi="CG Times (WN)" w:cs="Times New Roman"/>
      <w:kern w:val="0"/>
      <w:sz w:val="20"/>
      <w:szCs w:val="24"/>
      <w:lang w:eastAsia="en-US"/>
    </w:rPr>
  </w:style>
  <w:style w:type="paragraph" w:styleId="af1">
    <w:name w:val="annotation text"/>
    <w:basedOn w:val="a1"/>
    <w:link w:val="13"/>
    <w:qFormat/>
    <w:pPr>
      <w:widowControl/>
      <w:jc w:val="left"/>
    </w:pPr>
    <w:rPr>
      <w:rFonts w:ascii="CG Times (WN)" w:eastAsia="Times New Roman" w:hAnsi="CG Times (WN)" w:cs="Times New Roman"/>
      <w:kern w:val="0"/>
      <w:sz w:val="20"/>
      <w:szCs w:val="24"/>
      <w:lang w:eastAsia="en-US"/>
    </w:rPr>
  </w:style>
  <w:style w:type="paragraph" w:styleId="61">
    <w:name w:val="index 6"/>
    <w:basedOn w:val="a1"/>
    <w:next w:val="a1"/>
    <w:qFormat/>
    <w:pPr>
      <w:widowControl/>
      <w:ind w:left="1200" w:hanging="200"/>
      <w:jc w:val="left"/>
    </w:pPr>
    <w:rPr>
      <w:rFonts w:ascii="Times New Roman" w:eastAsia="MS Mincho" w:hAnsi="Times New Roman" w:cs="Times New Roman"/>
      <w:kern w:val="0"/>
      <w:sz w:val="20"/>
      <w:szCs w:val="20"/>
      <w:lang w:val="en-GB" w:eastAsia="en-US"/>
    </w:rPr>
  </w:style>
  <w:style w:type="paragraph" w:styleId="af2">
    <w:name w:val="Salutation"/>
    <w:basedOn w:val="a1"/>
    <w:next w:val="a1"/>
    <w:link w:val="af3"/>
    <w:qFormat/>
    <w:pPr>
      <w:widowControl/>
      <w:spacing w:after="180"/>
      <w:jc w:val="left"/>
    </w:pPr>
    <w:rPr>
      <w:rFonts w:ascii="Times New Roman" w:eastAsia="MS Mincho" w:hAnsi="Times New Roman" w:cs="Times New Roman"/>
      <w:kern w:val="0"/>
      <w:sz w:val="20"/>
      <w:szCs w:val="20"/>
      <w:lang w:val="en-GB" w:eastAsia="en-US"/>
    </w:rPr>
  </w:style>
  <w:style w:type="paragraph" w:styleId="34">
    <w:name w:val="Body Text 3"/>
    <w:basedOn w:val="a1"/>
    <w:link w:val="35"/>
    <w:qFormat/>
    <w:pPr>
      <w:widowControl/>
      <w:spacing w:after="120"/>
      <w:jc w:val="left"/>
    </w:pPr>
    <w:rPr>
      <w:rFonts w:ascii="Times New Roman" w:eastAsia="MS Mincho" w:hAnsi="Times New Roman" w:cs="Times New Roman"/>
      <w:kern w:val="0"/>
      <w:sz w:val="16"/>
      <w:szCs w:val="16"/>
      <w:lang w:val="en-GB" w:eastAsia="en-US"/>
    </w:rPr>
  </w:style>
  <w:style w:type="paragraph" w:styleId="af4">
    <w:name w:val="Closing"/>
    <w:basedOn w:val="a1"/>
    <w:link w:val="af5"/>
    <w:qFormat/>
    <w:pPr>
      <w:widowControl/>
      <w:ind w:left="4252"/>
      <w:jc w:val="left"/>
    </w:pPr>
    <w:rPr>
      <w:rFonts w:ascii="Times New Roman" w:eastAsia="MS Mincho" w:hAnsi="Times New Roman" w:cs="Times New Roman"/>
      <w:kern w:val="0"/>
      <w:sz w:val="20"/>
      <w:szCs w:val="20"/>
      <w:lang w:val="en-GB" w:eastAsia="en-US"/>
    </w:rPr>
  </w:style>
  <w:style w:type="paragraph" w:styleId="30">
    <w:name w:val="List Bullet 3"/>
    <w:basedOn w:val="a1"/>
    <w:qFormat/>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6">
    <w:name w:val="Body Text"/>
    <w:basedOn w:val="a1"/>
    <w:link w:val="af7"/>
    <w:qFormat/>
    <w:pPr>
      <w:widowControl/>
      <w:spacing w:after="120"/>
    </w:pPr>
    <w:rPr>
      <w:rFonts w:ascii="CG Times (WN)" w:eastAsia="MS Mincho" w:hAnsi="CG Times (WN)" w:cs="Times New Roman"/>
      <w:kern w:val="0"/>
      <w:sz w:val="20"/>
      <w:szCs w:val="24"/>
      <w:lang w:eastAsia="en-US"/>
    </w:rPr>
  </w:style>
  <w:style w:type="paragraph" w:styleId="af8">
    <w:name w:val="Body Text Indent"/>
    <w:basedOn w:val="a1"/>
    <w:link w:val="af9"/>
    <w:qFormat/>
    <w:pPr>
      <w:widowControl/>
      <w:spacing w:after="120"/>
      <w:ind w:left="283"/>
      <w:jc w:val="left"/>
    </w:pPr>
    <w:rPr>
      <w:rFonts w:ascii="Times New Roman" w:eastAsia="MS Mincho" w:hAnsi="Times New Roman" w:cs="Times New Roman"/>
      <w:kern w:val="0"/>
      <w:sz w:val="20"/>
      <w:szCs w:val="20"/>
      <w:lang w:val="en-GB" w:eastAsia="en-US"/>
    </w:rPr>
  </w:style>
  <w:style w:type="paragraph" w:styleId="3">
    <w:name w:val="List Number 3"/>
    <w:basedOn w:val="a1"/>
    <w:qFormat/>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a"/>
    <w:qFormat/>
    <w:pPr>
      <w:numPr>
        <w:numId w:val="7"/>
      </w:numPr>
      <w:spacing w:before="180"/>
    </w:pPr>
    <w:rPr>
      <w:rFonts w:ascii="Arial" w:hAnsi="Arial"/>
      <w:sz w:val="22"/>
      <w:szCs w:val="20"/>
    </w:rPr>
  </w:style>
  <w:style w:type="paragraph" w:styleId="afa">
    <w:name w:val="List"/>
    <w:basedOn w:val="a1"/>
    <w:qFormat/>
    <w:pPr>
      <w:widowControl/>
      <w:ind w:left="283" w:hanging="283"/>
      <w:jc w:val="left"/>
    </w:pPr>
    <w:rPr>
      <w:rFonts w:ascii="CG Times (WN)" w:eastAsia="Times New Roman" w:hAnsi="CG Times (WN)" w:cs="Times New Roman"/>
      <w:kern w:val="0"/>
      <w:sz w:val="20"/>
      <w:szCs w:val="24"/>
      <w:lang w:eastAsia="en-US"/>
    </w:rPr>
  </w:style>
  <w:style w:type="paragraph" w:styleId="afb">
    <w:name w:val="List Continue"/>
    <w:basedOn w:val="a1"/>
    <w:qFormat/>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c">
    <w:name w:val="Block Text"/>
    <w:basedOn w:val="a1"/>
    <w:qFormat/>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pPr>
      <w:widowControl/>
      <w:jc w:val="left"/>
    </w:pPr>
    <w:rPr>
      <w:rFonts w:ascii="Times New Roman" w:eastAsia="MS Mincho" w:hAnsi="Times New Roman" w:cs="Times New Roman"/>
      <w:i/>
      <w:iCs/>
      <w:kern w:val="0"/>
      <w:sz w:val="20"/>
      <w:szCs w:val="20"/>
      <w:lang w:val="en-GB" w:eastAsia="en-US"/>
    </w:rPr>
  </w:style>
  <w:style w:type="paragraph" w:styleId="43">
    <w:name w:val="index 4"/>
    <w:basedOn w:val="a1"/>
    <w:next w:val="a1"/>
    <w:qFormat/>
    <w:pPr>
      <w:widowControl/>
      <w:ind w:left="800" w:hanging="200"/>
      <w:jc w:val="left"/>
    </w:pPr>
    <w:rPr>
      <w:rFonts w:ascii="Times New Roman" w:eastAsia="MS Mincho" w:hAnsi="Times New Roman" w:cs="Times New Roman"/>
      <w:kern w:val="0"/>
      <w:sz w:val="20"/>
      <w:szCs w:val="20"/>
      <w:lang w:val="en-GB" w:eastAsia="en-US"/>
    </w:rPr>
  </w:style>
  <w:style w:type="paragraph" w:styleId="54">
    <w:name w:val="toc 5"/>
    <w:basedOn w:val="44"/>
    <w:next w:val="a1"/>
    <w:qFormat/>
    <w:pPr>
      <w:ind w:left="1701" w:hanging="1701"/>
    </w:pPr>
  </w:style>
  <w:style w:type="paragraph" w:styleId="44">
    <w:name w:val="toc 4"/>
    <w:basedOn w:val="36"/>
    <w:next w:val="a1"/>
    <w:qFormat/>
    <w:pPr>
      <w:ind w:left="1418" w:hanging="1418"/>
    </w:pPr>
  </w:style>
  <w:style w:type="paragraph" w:styleId="36">
    <w:name w:val="toc 3"/>
    <w:basedOn w:val="24"/>
    <w:next w:val="a1"/>
    <w:qFormat/>
    <w:pPr>
      <w:ind w:left="1134" w:hanging="1134"/>
    </w:pPr>
  </w:style>
  <w:style w:type="paragraph" w:styleId="24">
    <w:name w:val="toc 2"/>
    <w:basedOn w:val="14"/>
    <w:next w:val="a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14">
    <w:name w:val="toc 1"/>
    <w:basedOn w:val="a1"/>
    <w:next w:val="a1"/>
    <w:uiPriority w:val="39"/>
    <w:qFormat/>
    <w:pPr>
      <w:widowControl/>
      <w:jc w:val="left"/>
    </w:pPr>
    <w:rPr>
      <w:rFonts w:ascii="CG Times (WN)" w:eastAsia="Times New Roman" w:hAnsi="CG Times (WN)" w:cs="Times New Roman"/>
      <w:kern w:val="0"/>
      <w:sz w:val="20"/>
      <w:szCs w:val="24"/>
      <w:lang w:eastAsia="en-US"/>
    </w:rPr>
  </w:style>
  <w:style w:type="paragraph" w:styleId="afd">
    <w:name w:val="Plain Text"/>
    <w:basedOn w:val="a1"/>
    <w:link w:val="afe"/>
    <w:qFormat/>
    <w:pPr>
      <w:widowControl/>
      <w:jc w:val="left"/>
    </w:pPr>
    <w:rPr>
      <w:rFonts w:ascii="Consolas" w:eastAsia="MS Mincho" w:hAnsi="Consolas" w:cs="Times New Roman"/>
      <w:kern w:val="0"/>
      <w:szCs w:val="21"/>
      <w:lang w:val="en-GB" w:eastAsia="en-US"/>
    </w:rPr>
  </w:style>
  <w:style w:type="paragraph" w:styleId="50">
    <w:name w:val="List Bullet 5"/>
    <w:basedOn w:val="a1"/>
    <w:qFormat/>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82">
    <w:name w:val="toc 8"/>
    <w:basedOn w:val="14"/>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7">
    <w:name w:val="index 3"/>
    <w:basedOn w:val="a1"/>
    <w:next w:val="a1"/>
    <w:qFormat/>
    <w:pPr>
      <w:widowControl/>
      <w:ind w:left="600" w:hanging="200"/>
      <w:jc w:val="left"/>
    </w:pPr>
    <w:rPr>
      <w:rFonts w:ascii="Times New Roman" w:eastAsia="MS Mincho" w:hAnsi="Times New Roman" w:cs="Times New Roman"/>
      <w:kern w:val="0"/>
      <w:sz w:val="20"/>
      <w:szCs w:val="20"/>
      <w:lang w:val="en-GB" w:eastAsia="en-US"/>
    </w:rPr>
  </w:style>
  <w:style w:type="paragraph" w:styleId="aff">
    <w:name w:val="Date"/>
    <w:basedOn w:val="a1"/>
    <w:next w:val="a1"/>
    <w:link w:val="aff0"/>
    <w:qFormat/>
    <w:pPr>
      <w:widowControl/>
      <w:spacing w:after="180"/>
      <w:jc w:val="left"/>
    </w:pPr>
    <w:rPr>
      <w:rFonts w:ascii="Times New Roman" w:eastAsia="MS Mincho" w:hAnsi="Times New Roman" w:cs="Times New Roman"/>
      <w:kern w:val="0"/>
      <w:sz w:val="20"/>
      <w:szCs w:val="20"/>
      <w:lang w:val="en-GB" w:eastAsia="en-US"/>
    </w:rPr>
  </w:style>
  <w:style w:type="paragraph" w:styleId="25">
    <w:name w:val="Body Text Indent 2"/>
    <w:basedOn w:val="a1"/>
    <w:link w:val="26"/>
    <w:qFormat/>
    <w:pPr>
      <w:widowControl/>
      <w:spacing w:after="120" w:line="480" w:lineRule="auto"/>
      <w:ind w:left="283"/>
      <w:jc w:val="left"/>
    </w:pPr>
    <w:rPr>
      <w:rFonts w:ascii="Times New Roman" w:eastAsia="MS Mincho" w:hAnsi="Times New Roman" w:cs="Times New Roman"/>
      <w:kern w:val="0"/>
      <w:sz w:val="20"/>
      <w:szCs w:val="20"/>
      <w:lang w:val="en-GB" w:eastAsia="en-US"/>
    </w:rPr>
  </w:style>
  <w:style w:type="paragraph" w:styleId="aff1">
    <w:name w:val="endnote text"/>
    <w:basedOn w:val="a1"/>
    <w:link w:val="aff2"/>
    <w:qFormat/>
    <w:pPr>
      <w:widowControl/>
      <w:jc w:val="left"/>
    </w:pPr>
    <w:rPr>
      <w:rFonts w:ascii="Times New Roman" w:eastAsia="MS Mincho" w:hAnsi="Times New Roman" w:cs="Times New Roman"/>
      <w:kern w:val="0"/>
      <w:sz w:val="20"/>
      <w:szCs w:val="20"/>
      <w:lang w:val="en-GB" w:eastAsia="en-US"/>
    </w:rPr>
  </w:style>
  <w:style w:type="paragraph" w:styleId="55">
    <w:name w:val="List Continue 5"/>
    <w:basedOn w:val="a1"/>
    <w:qFormat/>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3">
    <w:name w:val="Balloon Text"/>
    <w:basedOn w:val="a1"/>
    <w:link w:val="aff4"/>
    <w:semiHidden/>
    <w:qFormat/>
    <w:pPr>
      <w:widowControl/>
      <w:jc w:val="left"/>
    </w:pPr>
    <w:rPr>
      <w:rFonts w:ascii="CG Times (WN)" w:eastAsia="Times New Roman" w:hAnsi="CG Times (WN)" w:cs="Times New Roman"/>
      <w:kern w:val="0"/>
      <w:sz w:val="18"/>
      <w:szCs w:val="18"/>
      <w:lang w:eastAsia="en-US"/>
    </w:rPr>
  </w:style>
  <w:style w:type="paragraph" w:styleId="aff5">
    <w:name w:val="footer"/>
    <w:basedOn w:val="a1"/>
    <w:link w:val="aff6"/>
    <w:qFormat/>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paragraph" w:styleId="aff7">
    <w:name w:val="envelope return"/>
    <w:basedOn w:val="a1"/>
    <w:uiPriority w:val="99"/>
    <w:semiHidden/>
    <w:unhideWhenUsed/>
    <w:qFormat/>
    <w:pPr>
      <w:snapToGrid w:val="0"/>
    </w:pPr>
    <w:rPr>
      <w:rFonts w:asciiTheme="majorHAnsi" w:eastAsiaTheme="majorEastAsia" w:hAnsiTheme="majorHAnsi" w:cstheme="majorBidi"/>
    </w:rPr>
  </w:style>
  <w:style w:type="paragraph" w:styleId="aff8">
    <w:name w:val="header"/>
    <w:basedOn w:val="a1"/>
    <w:link w:val="aff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affa">
    <w:name w:val="Signature"/>
    <w:basedOn w:val="a1"/>
    <w:link w:val="affb"/>
    <w:qFormat/>
    <w:pPr>
      <w:widowControl/>
      <w:ind w:left="4252"/>
      <w:jc w:val="left"/>
    </w:pPr>
    <w:rPr>
      <w:rFonts w:ascii="Times New Roman" w:eastAsia="MS Mincho" w:hAnsi="Times New Roman" w:cs="Times New Roman"/>
      <w:kern w:val="0"/>
      <w:sz w:val="20"/>
      <w:szCs w:val="20"/>
      <w:lang w:val="en-GB" w:eastAsia="en-US"/>
    </w:rPr>
  </w:style>
  <w:style w:type="paragraph" w:styleId="45">
    <w:name w:val="List Continue 4"/>
    <w:basedOn w:val="a1"/>
    <w:qFormat/>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c">
    <w:name w:val="Subtitle"/>
    <w:basedOn w:val="a1"/>
    <w:next w:val="a1"/>
    <w:link w:val="affd"/>
    <w:qFormat/>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paragraph" w:styleId="5">
    <w:name w:val="List Number 5"/>
    <w:basedOn w:val="a1"/>
    <w:qFormat/>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e">
    <w:name w:val="footnote text"/>
    <w:basedOn w:val="a1"/>
    <w:link w:val="afff"/>
    <w:qFormat/>
    <w:pPr>
      <w:widowControl/>
      <w:jc w:val="left"/>
    </w:pPr>
    <w:rPr>
      <w:rFonts w:ascii="Times New Roman" w:eastAsia="MS Mincho" w:hAnsi="Times New Roman" w:cs="Times New Roman"/>
      <w:kern w:val="0"/>
      <w:sz w:val="20"/>
      <w:szCs w:val="20"/>
      <w:lang w:val="en-GB" w:eastAsia="en-US"/>
    </w:rPr>
  </w:style>
  <w:style w:type="paragraph" w:styleId="62">
    <w:name w:val="toc 6"/>
    <w:basedOn w:val="54"/>
    <w:next w:val="a1"/>
    <w:qFormat/>
    <w:pPr>
      <w:ind w:left="1985" w:hanging="1985"/>
    </w:pPr>
  </w:style>
  <w:style w:type="paragraph" w:styleId="56">
    <w:name w:val="List 5"/>
    <w:basedOn w:val="a1"/>
    <w:qFormat/>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8">
    <w:name w:val="Body Text Indent 3"/>
    <w:basedOn w:val="a1"/>
    <w:link w:val="39"/>
    <w:qFormat/>
    <w:pPr>
      <w:widowControl/>
      <w:spacing w:after="120"/>
      <w:ind w:left="283"/>
      <w:jc w:val="left"/>
    </w:pPr>
    <w:rPr>
      <w:rFonts w:ascii="Times New Roman" w:eastAsia="MS Mincho" w:hAnsi="Times New Roman" w:cs="Times New Roman"/>
      <w:kern w:val="0"/>
      <w:sz w:val="16"/>
      <w:szCs w:val="16"/>
      <w:lang w:val="en-GB" w:eastAsia="en-US"/>
    </w:rPr>
  </w:style>
  <w:style w:type="paragraph" w:styleId="72">
    <w:name w:val="index 7"/>
    <w:basedOn w:val="a1"/>
    <w:next w:val="a1"/>
    <w:qFormat/>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pPr>
      <w:widowControl/>
      <w:ind w:left="1800" w:hanging="200"/>
      <w:jc w:val="left"/>
    </w:pPr>
    <w:rPr>
      <w:rFonts w:ascii="Times New Roman" w:eastAsia="MS Mincho" w:hAnsi="Times New Roman" w:cs="Times New Roman"/>
      <w:kern w:val="0"/>
      <w:sz w:val="20"/>
      <w:szCs w:val="20"/>
      <w:lang w:val="en-GB" w:eastAsia="en-US"/>
    </w:rPr>
  </w:style>
  <w:style w:type="paragraph" w:styleId="afff0">
    <w:name w:val="table of figures"/>
    <w:basedOn w:val="a1"/>
    <w:next w:val="a1"/>
    <w:qFormat/>
    <w:pPr>
      <w:widowControl/>
      <w:jc w:val="left"/>
    </w:pPr>
    <w:rPr>
      <w:rFonts w:ascii="Times New Roman" w:eastAsia="MS Mincho" w:hAnsi="Times New Roman" w:cs="Times New Roman"/>
      <w:kern w:val="0"/>
      <w:sz w:val="20"/>
      <w:szCs w:val="20"/>
      <w:lang w:val="en-GB" w:eastAsia="en-US"/>
    </w:rPr>
  </w:style>
  <w:style w:type="paragraph" w:styleId="92">
    <w:name w:val="toc 9"/>
    <w:basedOn w:val="82"/>
    <w:next w:val="a1"/>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7">
    <w:name w:val="Body Text 2"/>
    <w:basedOn w:val="a1"/>
    <w:link w:val="28"/>
    <w:qFormat/>
    <w:pPr>
      <w:widowControl/>
      <w:spacing w:after="120" w:line="480" w:lineRule="auto"/>
      <w:jc w:val="left"/>
    </w:pPr>
    <w:rPr>
      <w:rFonts w:ascii="Times New Roman" w:eastAsia="MS Mincho" w:hAnsi="Times New Roman" w:cs="Times New Roman"/>
      <w:kern w:val="0"/>
      <w:sz w:val="20"/>
      <w:szCs w:val="20"/>
      <w:lang w:val="en-GB" w:eastAsia="en-US"/>
    </w:rPr>
  </w:style>
  <w:style w:type="paragraph" w:styleId="46">
    <w:name w:val="List 4"/>
    <w:basedOn w:val="a1"/>
    <w:qFormat/>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9">
    <w:name w:val="List Continue 2"/>
    <w:basedOn w:val="a1"/>
    <w:qFormat/>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styleId="afff1">
    <w:name w:val="Message Header"/>
    <w:basedOn w:val="a1"/>
    <w:link w:val="2a"/>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f2">
    <w:name w:val="Normal (Web)"/>
    <w:basedOn w:val="a1"/>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3a">
    <w:name w:val="List Continue 3"/>
    <w:basedOn w:val="a1"/>
    <w:qFormat/>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5">
    <w:name w:val="index 1"/>
    <w:basedOn w:val="a1"/>
    <w:next w:val="a1"/>
    <w:qFormat/>
    <w:pPr>
      <w:widowControl/>
      <w:ind w:left="200" w:hanging="200"/>
      <w:jc w:val="left"/>
    </w:pPr>
    <w:rPr>
      <w:rFonts w:ascii="Times New Roman" w:eastAsia="MS Mincho" w:hAnsi="Times New Roman" w:cs="Times New Roman"/>
      <w:kern w:val="0"/>
      <w:sz w:val="20"/>
      <w:szCs w:val="20"/>
      <w:lang w:val="en-GB" w:eastAsia="en-US"/>
    </w:rPr>
  </w:style>
  <w:style w:type="paragraph" w:styleId="2b">
    <w:name w:val="index 2"/>
    <w:basedOn w:val="a1"/>
    <w:next w:val="a1"/>
    <w:qFormat/>
    <w:pPr>
      <w:widowControl/>
      <w:ind w:left="400" w:hanging="200"/>
      <w:jc w:val="left"/>
    </w:pPr>
    <w:rPr>
      <w:rFonts w:ascii="Times New Roman" w:eastAsia="MS Mincho" w:hAnsi="Times New Roman" w:cs="Times New Roman"/>
      <w:kern w:val="0"/>
      <w:sz w:val="20"/>
      <w:szCs w:val="20"/>
      <w:lang w:val="en-GB" w:eastAsia="en-US"/>
    </w:rPr>
  </w:style>
  <w:style w:type="paragraph" w:styleId="afff3">
    <w:name w:val="Title"/>
    <w:basedOn w:val="a1"/>
    <w:next w:val="a1"/>
    <w:link w:val="afff4"/>
    <w:qFormat/>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paragraph" w:styleId="afff5">
    <w:name w:val="annotation subject"/>
    <w:basedOn w:val="af1"/>
    <w:next w:val="af1"/>
    <w:link w:val="afff6"/>
    <w:qFormat/>
    <w:rPr>
      <w:b/>
      <w:bCs/>
    </w:rPr>
  </w:style>
  <w:style w:type="paragraph" w:styleId="afff7">
    <w:name w:val="Body Text First Indent"/>
    <w:basedOn w:val="af6"/>
    <w:link w:val="afff8"/>
    <w:qFormat/>
    <w:pPr>
      <w:spacing w:after="180"/>
      <w:ind w:firstLine="360"/>
      <w:jc w:val="left"/>
    </w:pPr>
    <w:rPr>
      <w:rFonts w:ascii="Times New Roman" w:hAnsi="Times New Roman"/>
      <w:szCs w:val="20"/>
      <w:lang w:val="en-GB"/>
    </w:rPr>
  </w:style>
  <w:style w:type="paragraph" w:styleId="2c">
    <w:name w:val="Body Text First Indent 2"/>
    <w:basedOn w:val="af8"/>
    <w:link w:val="2d"/>
    <w:qFormat/>
    <w:pPr>
      <w:spacing w:after="180"/>
      <w:ind w:left="360" w:firstLine="360"/>
    </w:pPr>
  </w:style>
  <w:style w:type="table" w:styleId="aff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2"/>
    <w:uiPriority w:val="22"/>
    <w:qFormat/>
    <w:rPr>
      <w:b/>
      <w:bCs/>
    </w:rPr>
  </w:style>
  <w:style w:type="character" w:styleId="afffb">
    <w:name w:val="endnote reference"/>
    <w:basedOn w:val="a2"/>
    <w:uiPriority w:val="99"/>
    <w:semiHidden/>
    <w:unhideWhenUsed/>
    <w:qFormat/>
    <w:rPr>
      <w:vertAlign w:val="superscript"/>
    </w:rPr>
  </w:style>
  <w:style w:type="character" w:styleId="afffc">
    <w:name w:val="FollowedHyperlink"/>
    <w:qFormat/>
    <w:rPr>
      <w:color w:val="954F72"/>
      <w:u w:val="single"/>
    </w:rPr>
  </w:style>
  <w:style w:type="character" w:styleId="afffd">
    <w:name w:val="Emphasis"/>
    <w:basedOn w:val="a2"/>
    <w:uiPriority w:val="20"/>
    <w:qFormat/>
    <w:rPr>
      <w:i/>
      <w:iCs/>
    </w:rPr>
  </w:style>
  <w:style w:type="character" w:styleId="afffe">
    <w:name w:val="Hyperlink"/>
    <w:qFormat/>
    <w:rPr>
      <w:color w:val="0000FF"/>
      <w:u w:val="single"/>
    </w:rPr>
  </w:style>
  <w:style w:type="character" w:styleId="affff">
    <w:name w:val="annotation reference"/>
    <w:qFormat/>
    <w:rPr>
      <w:sz w:val="21"/>
      <w:szCs w:val="21"/>
    </w:rPr>
  </w:style>
  <w:style w:type="character" w:customStyle="1" w:styleId="11">
    <w:name w:val="标题 1 字符"/>
    <w:basedOn w:val="a2"/>
    <w:link w:val="10"/>
    <w:qFormat/>
    <w:rPr>
      <w:rFonts w:ascii="Arial" w:eastAsia="宋体" w:hAnsi="Arial" w:cs="Arial"/>
      <w:b/>
      <w:bCs/>
      <w:kern w:val="32"/>
      <w:sz w:val="28"/>
      <w:szCs w:val="32"/>
    </w:rPr>
  </w:style>
  <w:style w:type="character" w:customStyle="1" w:styleId="23">
    <w:name w:val="标题 2 字符"/>
    <w:basedOn w:val="a2"/>
    <w:link w:val="22"/>
    <w:qFormat/>
    <w:rPr>
      <w:rFonts w:ascii="Arial" w:eastAsia="MS Mincho" w:hAnsi="Arial" w:cs="Arial"/>
      <w:b/>
      <w:bCs/>
      <w:iCs/>
      <w:kern w:val="0"/>
      <w:sz w:val="20"/>
      <w:szCs w:val="28"/>
    </w:rPr>
  </w:style>
  <w:style w:type="character" w:customStyle="1" w:styleId="32">
    <w:name w:val="标题 3 字符"/>
    <w:basedOn w:val="a2"/>
    <w:link w:val="31"/>
    <w:qFormat/>
    <w:rPr>
      <w:rFonts w:ascii="Arial" w:eastAsia="MS Mincho" w:hAnsi="Arial" w:cs="Arial"/>
      <w:bCs/>
      <w:kern w:val="0"/>
      <w:sz w:val="26"/>
      <w:szCs w:val="26"/>
      <w:lang w:eastAsia="en-US"/>
    </w:rPr>
  </w:style>
  <w:style w:type="character" w:customStyle="1" w:styleId="42">
    <w:name w:val="标题 4 字符"/>
    <w:basedOn w:val="a2"/>
    <w:link w:val="41"/>
    <w:qFormat/>
    <w:rPr>
      <w:rFonts w:ascii="CG Times (WN)" w:eastAsia="MS Mincho" w:hAnsi="CG Times (WN)" w:cs="Times New Roman"/>
      <w:b/>
      <w:bCs/>
      <w:kern w:val="0"/>
      <w:sz w:val="28"/>
      <w:szCs w:val="28"/>
      <w:lang w:eastAsia="en-US"/>
    </w:rPr>
  </w:style>
  <w:style w:type="character" w:customStyle="1" w:styleId="52">
    <w:name w:val="标题 5 字符"/>
    <w:basedOn w:val="a2"/>
    <w:link w:val="51"/>
    <w:qFormat/>
    <w:rPr>
      <w:rFonts w:ascii="CG Times (WN)" w:eastAsia="Times New Roman" w:hAnsi="CG Times (WN)" w:cs="Times New Roman"/>
      <w:b/>
      <w:bCs/>
      <w:kern w:val="0"/>
      <w:sz w:val="28"/>
      <w:szCs w:val="28"/>
      <w:lang w:eastAsia="en-US"/>
    </w:rPr>
  </w:style>
  <w:style w:type="character" w:customStyle="1" w:styleId="60">
    <w:name w:val="标题 6 字符"/>
    <w:basedOn w:val="a2"/>
    <w:link w:val="6"/>
    <w:qFormat/>
    <w:rPr>
      <w:rFonts w:ascii="Arial" w:eastAsia="黑体" w:hAnsi="Arial" w:cs="Times New Roman"/>
      <w:b/>
      <w:bCs/>
      <w:kern w:val="0"/>
      <w:sz w:val="24"/>
      <w:szCs w:val="24"/>
      <w:lang w:eastAsia="en-US"/>
    </w:rPr>
  </w:style>
  <w:style w:type="character" w:customStyle="1" w:styleId="70">
    <w:name w:val="标题 7 字符"/>
    <w:basedOn w:val="a2"/>
    <w:link w:val="7"/>
    <w:qFormat/>
    <w:rPr>
      <w:rFonts w:ascii="CG Times (WN)" w:eastAsia="Times New Roman" w:hAnsi="CG Times (WN)" w:cs="Times New Roman"/>
      <w:b/>
      <w:bCs/>
      <w:kern w:val="0"/>
      <w:sz w:val="24"/>
      <w:szCs w:val="24"/>
      <w:lang w:eastAsia="en-US"/>
    </w:rPr>
  </w:style>
  <w:style w:type="character" w:customStyle="1" w:styleId="80">
    <w:name w:val="标题 8 字符"/>
    <w:basedOn w:val="a2"/>
    <w:link w:val="8"/>
    <w:qFormat/>
    <w:rPr>
      <w:rFonts w:ascii="Arial" w:eastAsia="黑体" w:hAnsi="Arial" w:cs="Times New Roman"/>
      <w:kern w:val="0"/>
      <w:sz w:val="24"/>
      <w:szCs w:val="24"/>
      <w:lang w:eastAsia="en-US"/>
    </w:rPr>
  </w:style>
  <w:style w:type="character" w:customStyle="1" w:styleId="90">
    <w:name w:val="标题 9 字符"/>
    <w:basedOn w:val="a2"/>
    <w:link w:val="9"/>
    <w:qFormat/>
    <w:rPr>
      <w:rFonts w:ascii="Arial" w:eastAsia="黑体" w:hAnsi="Arial" w:cs="Times New Roman"/>
      <w:kern w:val="0"/>
      <w:szCs w:val="21"/>
      <w:lang w:eastAsia="en-US"/>
    </w:rPr>
  </w:style>
  <w:style w:type="character" w:customStyle="1" w:styleId="a6">
    <w:name w:val="宏文本 字符"/>
    <w:basedOn w:val="a2"/>
    <w:link w:val="a5"/>
    <w:qFormat/>
    <w:rPr>
      <w:rFonts w:ascii="Consolas" w:eastAsia="MS Mincho" w:hAnsi="Consolas" w:cs="Times New Roman"/>
      <w:kern w:val="0"/>
      <w:sz w:val="20"/>
      <w:szCs w:val="20"/>
      <w:lang w:val="en-GB" w:eastAsia="en-US"/>
    </w:rPr>
  </w:style>
  <w:style w:type="character" w:customStyle="1" w:styleId="af7">
    <w:name w:val="正文文本 字符"/>
    <w:basedOn w:val="a2"/>
    <w:link w:val="af6"/>
    <w:qFormat/>
    <w:rPr>
      <w:rFonts w:ascii="CG Times (WN)" w:eastAsia="MS Mincho" w:hAnsi="CG Times (WN)" w:cs="Times New Roman"/>
      <w:kern w:val="0"/>
      <w:sz w:val="20"/>
      <w:szCs w:val="24"/>
      <w:lang w:eastAsia="en-US"/>
    </w:rPr>
  </w:style>
  <w:style w:type="character" w:customStyle="1" w:styleId="a9">
    <w:name w:val="注释标题 字符"/>
    <w:basedOn w:val="a2"/>
    <w:link w:val="a8"/>
    <w:qFormat/>
    <w:rPr>
      <w:rFonts w:ascii="Times New Roman" w:eastAsia="MS Mincho" w:hAnsi="Times New Roman" w:cs="Times New Roman"/>
      <w:kern w:val="0"/>
      <w:sz w:val="20"/>
      <w:szCs w:val="20"/>
      <w:lang w:val="en-GB" w:eastAsia="en-US"/>
    </w:rPr>
  </w:style>
  <w:style w:type="character" w:customStyle="1" w:styleId="ab">
    <w:name w:val="电子邮件签名 字符"/>
    <w:basedOn w:val="a2"/>
    <w:link w:val="aa"/>
    <w:qFormat/>
    <w:rPr>
      <w:rFonts w:ascii="Times New Roman" w:eastAsia="MS Mincho" w:hAnsi="Times New Roman" w:cs="Times New Roman"/>
      <w:kern w:val="0"/>
      <w:sz w:val="20"/>
      <w:szCs w:val="20"/>
      <w:lang w:val="en-GB" w:eastAsia="en-US"/>
    </w:rPr>
  </w:style>
  <w:style w:type="paragraph" w:customStyle="1" w:styleId="16">
    <w:name w:val="收信人地址1"/>
    <w:basedOn w:val="a1"/>
    <w:next w:val="ae"/>
    <w:qFormat/>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character" w:customStyle="1" w:styleId="af0">
    <w:name w:val="文档结构图 字符"/>
    <w:basedOn w:val="a2"/>
    <w:link w:val="af"/>
    <w:qFormat/>
    <w:rPr>
      <w:rFonts w:ascii="CG Times (WN)" w:eastAsia="Times New Roman" w:hAnsi="CG Times (WN)" w:cs="Times New Roman"/>
      <w:kern w:val="0"/>
      <w:sz w:val="20"/>
      <w:szCs w:val="24"/>
      <w:shd w:val="clear" w:color="auto" w:fill="000080"/>
      <w:lang w:eastAsia="en-US"/>
    </w:rPr>
  </w:style>
  <w:style w:type="paragraph" w:customStyle="1" w:styleId="17">
    <w:name w:val="引文目录标题1"/>
    <w:basedOn w:val="a1"/>
    <w:next w:val="a1"/>
    <w:qFormat/>
    <w:pPr>
      <w:widowControl/>
      <w:spacing w:before="120"/>
      <w:jc w:val="left"/>
    </w:pPr>
    <w:rPr>
      <w:rFonts w:ascii="等线 Light" w:eastAsia="等线 Light" w:hAnsi="等线 Light" w:cs="Times New Roman"/>
      <w:kern w:val="0"/>
      <w:sz w:val="24"/>
      <w:szCs w:val="24"/>
      <w:lang w:eastAsia="en-US"/>
    </w:rPr>
  </w:style>
  <w:style w:type="character" w:customStyle="1" w:styleId="affff0">
    <w:name w:val="批注文字 字符"/>
    <w:basedOn w:val="a2"/>
    <w:qFormat/>
  </w:style>
  <w:style w:type="character" w:customStyle="1" w:styleId="af3">
    <w:name w:val="称呼 字符"/>
    <w:basedOn w:val="a2"/>
    <w:link w:val="af2"/>
    <w:qFormat/>
    <w:rPr>
      <w:rFonts w:ascii="Times New Roman" w:eastAsia="MS Mincho" w:hAnsi="Times New Roman" w:cs="Times New Roman"/>
      <w:kern w:val="0"/>
      <w:sz w:val="20"/>
      <w:szCs w:val="20"/>
      <w:lang w:val="en-GB" w:eastAsia="en-US"/>
    </w:rPr>
  </w:style>
  <w:style w:type="character" w:customStyle="1" w:styleId="35">
    <w:name w:val="正文文本 3 字符"/>
    <w:basedOn w:val="a2"/>
    <w:link w:val="34"/>
    <w:qFormat/>
    <w:rPr>
      <w:rFonts w:ascii="Times New Roman" w:eastAsia="MS Mincho" w:hAnsi="Times New Roman" w:cs="Times New Roman"/>
      <w:kern w:val="0"/>
      <w:sz w:val="16"/>
      <w:szCs w:val="16"/>
      <w:lang w:val="en-GB" w:eastAsia="en-US"/>
    </w:rPr>
  </w:style>
  <w:style w:type="character" w:customStyle="1" w:styleId="af5">
    <w:name w:val="结束语 字符"/>
    <w:basedOn w:val="a2"/>
    <w:link w:val="af4"/>
    <w:qFormat/>
    <w:rPr>
      <w:rFonts w:ascii="Times New Roman" w:eastAsia="MS Mincho" w:hAnsi="Times New Roman" w:cs="Times New Roman"/>
      <w:kern w:val="0"/>
      <w:sz w:val="20"/>
      <w:szCs w:val="20"/>
      <w:lang w:val="en-GB" w:eastAsia="en-US"/>
    </w:rPr>
  </w:style>
  <w:style w:type="character" w:customStyle="1" w:styleId="af9">
    <w:name w:val="正文文本缩进 字符"/>
    <w:basedOn w:val="a2"/>
    <w:link w:val="af8"/>
    <w:qFormat/>
    <w:rPr>
      <w:rFonts w:ascii="Times New Roman" w:eastAsia="MS Mincho" w:hAnsi="Times New Roman" w:cs="Times New Roman"/>
      <w:kern w:val="0"/>
      <w:sz w:val="20"/>
      <w:szCs w:val="20"/>
      <w:lang w:val="en-GB" w:eastAsia="en-US"/>
    </w:rPr>
  </w:style>
  <w:style w:type="character" w:customStyle="1" w:styleId="HTML0">
    <w:name w:val="HTML 地址 字符"/>
    <w:basedOn w:val="a2"/>
    <w:link w:val="HTML"/>
    <w:qFormat/>
    <w:rPr>
      <w:rFonts w:ascii="Times New Roman" w:eastAsia="MS Mincho" w:hAnsi="Times New Roman" w:cs="Times New Roman"/>
      <w:i/>
      <w:iCs/>
      <w:kern w:val="0"/>
      <w:sz w:val="20"/>
      <w:szCs w:val="20"/>
      <w:lang w:val="en-GB" w:eastAsia="en-US"/>
    </w:rPr>
  </w:style>
  <w:style w:type="character" w:customStyle="1" w:styleId="afe">
    <w:name w:val="纯文本 字符"/>
    <w:basedOn w:val="a2"/>
    <w:link w:val="afd"/>
    <w:qFormat/>
    <w:rPr>
      <w:rFonts w:ascii="Consolas" w:eastAsia="MS Mincho" w:hAnsi="Consolas" w:cs="Times New Roman"/>
      <w:kern w:val="0"/>
      <w:szCs w:val="21"/>
      <w:lang w:val="en-GB" w:eastAsia="en-US"/>
    </w:rPr>
  </w:style>
  <w:style w:type="character" w:customStyle="1" w:styleId="aff0">
    <w:name w:val="日期 字符"/>
    <w:basedOn w:val="a2"/>
    <w:link w:val="aff"/>
    <w:qFormat/>
    <w:rPr>
      <w:rFonts w:ascii="Times New Roman" w:eastAsia="MS Mincho" w:hAnsi="Times New Roman" w:cs="Times New Roman"/>
      <w:kern w:val="0"/>
      <w:sz w:val="20"/>
      <w:szCs w:val="20"/>
      <w:lang w:val="en-GB" w:eastAsia="en-US"/>
    </w:rPr>
  </w:style>
  <w:style w:type="character" w:customStyle="1" w:styleId="26">
    <w:name w:val="正文文本缩进 2 字符"/>
    <w:basedOn w:val="a2"/>
    <w:link w:val="25"/>
    <w:qFormat/>
    <w:rPr>
      <w:rFonts w:ascii="Times New Roman" w:eastAsia="MS Mincho" w:hAnsi="Times New Roman" w:cs="Times New Roman"/>
      <w:kern w:val="0"/>
      <w:sz w:val="20"/>
      <w:szCs w:val="20"/>
      <w:lang w:val="en-GB" w:eastAsia="en-US"/>
    </w:rPr>
  </w:style>
  <w:style w:type="character" w:customStyle="1" w:styleId="aff2">
    <w:name w:val="尾注文本 字符"/>
    <w:basedOn w:val="a2"/>
    <w:link w:val="aff1"/>
    <w:qFormat/>
    <w:rPr>
      <w:rFonts w:ascii="Times New Roman" w:eastAsia="MS Mincho" w:hAnsi="Times New Roman" w:cs="Times New Roman"/>
      <w:kern w:val="0"/>
      <w:sz w:val="20"/>
      <w:szCs w:val="20"/>
      <w:lang w:val="en-GB" w:eastAsia="en-US"/>
    </w:rPr>
  </w:style>
  <w:style w:type="character" w:customStyle="1" w:styleId="aff4">
    <w:name w:val="批注框文本 字符"/>
    <w:basedOn w:val="a2"/>
    <w:link w:val="aff3"/>
    <w:semiHidden/>
    <w:qFormat/>
    <w:rPr>
      <w:rFonts w:ascii="CG Times (WN)" w:eastAsia="Times New Roman" w:hAnsi="CG Times (WN)" w:cs="Times New Roman"/>
      <w:kern w:val="0"/>
      <w:sz w:val="18"/>
      <w:szCs w:val="18"/>
      <w:lang w:eastAsia="en-US"/>
    </w:rPr>
  </w:style>
  <w:style w:type="character" w:customStyle="1" w:styleId="aff6">
    <w:name w:val="页脚 字符"/>
    <w:basedOn w:val="a2"/>
    <w:link w:val="aff5"/>
    <w:qFormat/>
    <w:rPr>
      <w:rFonts w:ascii="CG Times (WN)" w:eastAsia="Times New Roman" w:hAnsi="CG Times (WN)" w:cs="Times New Roman"/>
      <w:kern w:val="0"/>
      <w:sz w:val="18"/>
      <w:szCs w:val="18"/>
      <w:lang w:eastAsia="en-US"/>
    </w:rPr>
  </w:style>
  <w:style w:type="paragraph" w:customStyle="1" w:styleId="18">
    <w:name w:val="寄信人地址1"/>
    <w:basedOn w:val="a1"/>
    <w:next w:val="aff7"/>
    <w:qFormat/>
    <w:pPr>
      <w:widowControl/>
      <w:snapToGrid w:val="0"/>
      <w:jc w:val="left"/>
    </w:pPr>
    <w:rPr>
      <w:rFonts w:ascii="等线 Light" w:eastAsia="等线 Light" w:hAnsi="等线 Light" w:cs="Times New Roman"/>
      <w:kern w:val="0"/>
      <w:sz w:val="20"/>
      <w:szCs w:val="24"/>
      <w:lang w:eastAsia="en-US"/>
    </w:rPr>
  </w:style>
  <w:style w:type="character" w:customStyle="1" w:styleId="aff9">
    <w:name w:val="页眉 字符"/>
    <w:basedOn w:val="a2"/>
    <w:link w:val="aff8"/>
    <w:qFormat/>
    <w:rPr>
      <w:rFonts w:ascii="Arial" w:eastAsia="MS Mincho" w:hAnsi="Arial" w:cs="Times New Roman"/>
      <w:b/>
      <w:kern w:val="0"/>
      <w:sz w:val="20"/>
      <w:szCs w:val="24"/>
      <w:lang w:eastAsia="en-US"/>
    </w:rPr>
  </w:style>
  <w:style w:type="character" w:customStyle="1" w:styleId="affb">
    <w:name w:val="签名 字符"/>
    <w:basedOn w:val="a2"/>
    <w:link w:val="affa"/>
    <w:qFormat/>
    <w:rPr>
      <w:rFonts w:ascii="Times New Roman" w:eastAsia="MS Mincho" w:hAnsi="Times New Roman" w:cs="Times New Roman"/>
      <w:kern w:val="0"/>
      <w:sz w:val="20"/>
      <w:szCs w:val="20"/>
      <w:lang w:val="en-GB" w:eastAsia="en-US"/>
    </w:rPr>
  </w:style>
  <w:style w:type="character" w:customStyle="1" w:styleId="affd">
    <w:name w:val="副标题 字符"/>
    <w:basedOn w:val="a2"/>
    <w:link w:val="affc"/>
    <w:qFormat/>
    <w:rPr>
      <w:rFonts w:ascii="Calibri" w:eastAsia="Yu Mincho" w:hAnsi="Calibri" w:cs="Times New Roman"/>
      <w:color w:val="5A5A5A"/>
      <w:spacing w:val="15"/>
      <w:kern w:val="0"/>
      <w:sz w:val="22"/>
      <w:lang w:eastAsia="en-US"/>
    </w:rPr>
  </w:style>
  <w:style w:type="character" w:customStyle="1" w:styleId="afff">
    <w:name w:val="脚注文本 字符"/>
    <w:basedOn w:val="a2"/>
    <w:link w:val="affe"/>
    <w:qFormat/>
    <w:rPr>
      <w:rFonts w:ascii="Times New Roman" w:eastAsia="MS Mincho" w:hAnsi="Times New Roman" w:cs="Times New Roman"/>
      <w:kern w:val="0"/>
      <w:sz w:val="20"/>
      <w:szCs w:val="20"/>
      <w:lang w:val="en-GB" w:eastAsia="en-US"/>
    </w:rPr>
  </w:style>
  <w:style w:type="character" w:customStyle="1" w:styleId="39">
    <w:name w:val="正文文本缩进 3 字符"/>
    <w:basedOn w:val="a2"/>
    <w:link w:val="38"/>
    <w:qFormat/>
    <w:rPr>
      <w:rFonts w:ascii="Times New Roman" w:eastAsia="MS Mincho" w:hAnsi="Times New Roman" w:cs="Times New Roman"/>
      <w:kern w:val="0"/>
      <w:sz w:val="16"/>
      <w:szCs w:val="16"/>
      <w:lang w:val="en-GB" w:eastAsia="en-US"/>
    </w:rPr>
  </w:style>
  <w:style w:type="character" w:customStyle="1" w:styleId="28">
    <w:name w:val="正文文本 2 字符"/>
    <w:basedOn w:val="a2"/>
    <w:link w:val="27"/>
    <w:qFormat/>
    <w:rPr>
      <w:rFonts w:ascii="Times New Roman" w:eastAsia="MS Mincho" w:hAnsi="Times New Roman" w:cs="Times New Roman"/>
      <w:kern w:val="0"/>
      <w:sz w:val="20"/>
      <w:szCs w:val="20"/>
      <w:lang w:val="en-GB" w:eastAsia="en-US"/>
    </w:rPr>
  </w:style>
  <w:style w:type="paragraph" w:customStyle="1" w:styleId="19">
    <w:name w:val="信息标题1"/>
    <w:basedOn w:val="a1"/>
    <w:next w:val="afff1"/>
    <w:link w:val="1a"/>
    <w:qFormat/>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character" w:customStyle="1" w:styleId="HTML2">
    <w:name w:val="HTML 预设格式 字符"/>
    <w:basedOn w:val="a2"/>
    <w:link w:val="HTML1"/>
    <w:qFormat/>
    <w:rPr>
      <w:rFonts w:ascii="宋体" w:eastAsia="宋体" w:hAnsi="宋体" w:cs="宋体"/>
      <w:kern w:val="0"/>
      <w:sz w:val="24"/>
      <w:szCs w:val="24"/>
    </w:rPr>
  </w:style>
  <w:style w:type="character" w:customStyle="1" w:styleId="afff4">
    <w:name w:val="标题 字符"/>
    <w:basedOn w:val="a2"/>
    <w:link w:val="afff3"/>
    <w:qFormat/>
    <w:rPr>
      <w:rFonts w:ascii="Calibri Light" w:eastAsia="Yu Gothic Light" w:hAnsi="Calibri Light" w:cs="Times New Roman"/>
      <w:spacing w:val="-10"/>
      <w:kern w:val="28"/>
      <w:sz w:val="56"/>
      <w:szCs w:val="56"/>
      <w:lang w:eastAsia="en-US"/>
    </w:rPr>
  </w:style>
  <w:style w:type="character" w:customStyle="1" w:styleId="afff6">
    <w:name w:val="批注主题 字符"/>
    <w:basedOn w:val="affff0"/>
    <w:link w:val="afff5"/>
    <w:qFormat/>
    <w:rPr>
      <w:rFonts w:ascii="CG Times (WN)" w:eastAsia="Times New Roman" w:hAnsi="CG Times (WN)" w:cs="Times New Roman"/>
      <w:b/>
      <w:bCs/>
      <w:kern w:val="0"/>
      <w:sz w:val="20"/>
      <w:szCs w:val="24"/>
      <w:lang w:eastAsia="en-US"/>
    </w:rPr>
  </w:style>
  <w:style w:type="character" w:customStyle="1" w:styleId="afff8">
    <w:name w:val="正文首行缩进 字符"/>
    <w:basedOn w:val="af7"/>
    <w:link w:val="afff7"/>
    <w:qFormat/>
    <w:rPr>
      <w:rFonts w:ascii="Times New Roman" w:eastAsia="MS Mincho" w:hAnsi="Times New Roman" w:cs="Times New Roman"/>
      <w:kern w:val="0"/>
      <w:sz w:val="20"/>
      <w:szCs w:val="20"/>
      <w:lang w:val="en-GB" w:eastAsia="en-US"/>
    </w:rPr>
  </w:style>
  <w:style w:type="character" w:customStyle="1" w:styleId="2d">
    <w:name w:val="正文首行缩进 2 字符"/>
    <w:basedOn w:val="af9"/>
    <w:link w:val="2c"/>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a2"/>
    <w:qFormat/>
  </w:style>
  <w:style w:type="character" w:customStyle="1" w:styleId="affff1">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afa"/>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e">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widowControl/>
      <w:jc w:val="center"/>
    </w:pPr>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a1"/>
    <w:link w:val="LGTdocChar"/>
    <w:qFormat/>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2">
    <w:name w:val="题注 字符1"/>
    <w:link w:val="ad"/>
    <w:qFormat/>
    <w:rPr>
      <w:rFonts w:ascii="CG Times (WN)" w:eastAsia="Times New Roman" w:hAnsi="CG Times (WN)" w:cs="Times New Roman"/>
      <w:kern w:val="0"/>
      <w:sz w:val="20"/>
      <w:szCs w:val="20"/>
      <w:lang w:val="en-GB" w:eastAsia="en-US"/>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1"/>
    <w:qFormat/>
    <w:rPr>
      <w:rFonts w:ascii="CG Times (WN)" w:eastAsia="Times New Roman" w:hAnsi="CG Times (WN)" w:cs="Times New Roman"/>
      <w:kern w:val="0"/>
      <w:sz w:val="20"/>
      <w:szCs w:val="24"/>
      <w:lang w:eastAsia="en-US"/>
    </w:rPr>
  </w:style>
  <w:style w:type="character" w:customStyle="1" w:styleId="affff3">
    <w:name w:val="列出段落 字符"/>
    <w:link w:val="affff4"/>
    <w:uiPriority w:val="34"/>
    <w:qFormat/>
    <w:locked/>
    <w:rPr>
      <w:rFonts w:ascii="Calibri" w:hAnsi="Calibri"/>
    </w:rPr>
  </w:style>
  <w:style w:type="paragraph" w:styleId="affff4">
    <w:name w:val="List Paragraph"/>
    <w:basedOn w:val="a1"/>
    <w:link w:val="affff3"/>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12"/>
      </w:numPr>
      <w:ind w:left="1701" w:hanging="1701"/>
    </w:pPr>
  </w:style>
  <w:style w:type="paragraph" w:customStyle="1" w:styleId="Proposal">
    <w:name w:val="Proposal"/>
    <w:basedOn w:val="af6"/>
    <w:qFormat/>
    <w:pPr>
      <w:numPr>
        <w:numId w:val="13"/>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pPr>
      <w:widowControl/>
      <w:jc w:val="left"/>
    </w:pPr>
    <w:rPr>
      <w:rFonts w:ascii="Times" w:eastAsia="Times New Roman" w:hAnsi="Times" w:cs="Times New Roman"/>
      <w:kern w:val="0"/>
      <w:sz w:val="22"/>
      <w:szCs w:val="20"/>
      <w:lang w:eastAsia="en-US"/>
    </w:rPr>
  </w:style>
  <w:style w:type="paragraph" w:customStyle="1" w:styleId="1b">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f6"/>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c">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3"/>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d">
    <w:name w:val="网格型1"/>
    <w:basedOn w:val="a3"/>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6"/>
    <w:next w:val="af6"/>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e">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sz w:val="18"/>
      <w:szCs w:val="18"/>
      <w:lang w:val="en-GB" w:eastAsia="en-US"/>
    </w:rPr>
  </w:style>
  <w:style w:type="paragraph" w:customStyle="1" w:styleId="2f0">
    <w:name w:val="正文2"/>
    <w:qFormat/>
    <w:pPr>
      <w:widowControl w:val="0"/>
      <w:jc w:val="both"/>
    </w:pPr>
    <w:rPr>
      <w:rFonts w:ascii="等线" w:eastAsia="等线" w:hAnsi="等线"/>
      <w:kern w:val="2"/>
      <w:sz w:val="21"/>
      <w:szCs w:val="21"/>
    </w:rPr>
  </w:style>
  <w:style w:type="table" w:customStyle="1" w:styleId="47">
    <w:name w:val="网格型4"/>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7">
    <w:name w:val="网格型5"/>
    <w:basedOn w:val="a3"/>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unhideWhenUsed/>
    <w:qFormat/>
    <w:rPr>
      <w:color w:val="605E5C"/>
      <w:shd w:val="clear" w:color="auto" w:fill="E1DFDD"/>
    </w:rPr>
  </w:style>
  <w:style w:type="paragraph" w:customStyle="1" w:styleId="1f">
    <w:name w:val="书目1"/>
    <w:basedOn w:val="a1"/>
    <w:next w:val="a1"/>
    <w:uiPriority w:val="37"/>
    <w:semiHidden/>
    <w:unhideWhenUsed/>
    <w:qFormat/>
    <w:pPr>
      <w:widowControl/>
      <w:spacing w:after="180"/>
      <w:jc w:val="left"/>
    </w:pPr>
    <w:rPr>
      <w:rFonts w:ascii="Times New Roman" w:eastAsia="MS Mincho" w:hAnsi="Times New Roman" w:cs="Times New Roman"/>
      <w:kern w:val="0"/>
      <w:sz w:val="20"/>
      <w:szCs w:val="20"/>
      <w:lang w:val="en-GB" w:eastAsia="en-US"/>
    </w:rPr>
  </w:style>
  <w:style w:type="paragraph" w:customStyle="1" w:styleId="1f0">
    <w:name w:val="文本块1"/>
    <w:basedOn w:val="a1"/>
    <w:next w:val="afc"/>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1">
    <w:name w:val="索引标题1"/>
    <w:basedOn w:val="a1"/>
    <w:next w:val="15"/>
    <w:qFormat/>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2">
    <w:name w:val="明显引用1"/>
    <w:basedOn w:val="a1"/>
    <w:next w:val="a1"/>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5">
    <w:name w:val="明显引用 字符"/>
    <w:basedOn w:val="a2"/>
    <w:link w:val="affff6"/>
    <w:uiPriority w:val="30"/>
    <w:qFormat/>
    <w:rPr>
      <w:i/>
      <w:iCs/>
      <w:color w:val="4472C4"/>
      <w:lang w:eastAsia="en-US"/>
    </w:rPr>
  </w:style>
  <w:style w:type="paragraph" w:styleId="affff6">
    <w:name w:val="Intense Quote"/>
    <w:basedOn w:val="a1"/>
    <w:next w:val="a1"/>
    <w:link w:val="affff5"/>
    <w:uiPriority w:val="30"/>
    <w:qFormat/>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paragraph" w:customStyle="1" w:styleId="2f2">
    <w:name w:val="明显引用2"/>
    <w:basedOn w:val="a1"/>
    <w:next w:val="a1"/>
    <w:uiPriority w:val="30"/>
    <w:qFormat/>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7">
    <w:name w:val="信息标题 字符"/>
    <w:basedOn w:val="a2"/>
    <w:qFormat/>
    <w:rPr>
      <w:rFonts w:ascii="Calibri Light" w:eastAsia="Yu Gothic Light" w:hAnsi="Calibri Light"/>
      <w:sz w:val="24"/>
      <w:szCs w:val="24"/>
      <w:shd w:val="pct20" w:color="auto" w:fill="auto"/>
      <w:lang w:eastAsia="en-US"/>
    </w:rPr>
  </w:style>
  <w:style w:type="paragraph" w:styleId="affff8">
    <w:name w:val="No Spacing"/>
    <w:basedOn w:val="a1"/>
    <w:uiPriority w:val="1"/>
    <w:qFormat/>
    <w:rPr>
      <w:rFonts w:ascii="Times New Roman" w:eastAsia="MS Mincho" w:hAnsi="Times New Roman" w:cs="Times New Roman"/>
      <w:kern w:val="0"/>
      <w:sz w:val="20"/>
      <w:szCs w:val="20"/>
      <w:lang w:val="en-GB" w:eastAsia="en-US"/>
    </w:rPr>
  </w:style>
  <w:style w:type="paragraph" w:customStyle="1" w:styleId="1f3">
    <w:name w:val="引用1"/>
    <w:basedOn w:val="a1"/>
    <w:next w:val="a1"/>
    <w:uiPriority w:val="29"/>
    <w:qFormat/>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9">
    <w:name w:val="引用 字符"/>
    <w:basedOn w:val="a2"/>
    <w:link w:val="affffa"/>
    <w:uiPriority w:val="29"/>
    <w:qFormat/>
    <w:rPr>
      <w:i/>
      <w:iCs/>
      <w:color w:val="404040"/>
      <w:lang w:eastAsia="en-US"/>
    </w:rPr>
  </w:style>
  <w:style w:type="paragraph" w:styleId="affffa">
    <w:name w:val="Quote"/>
    <w:basedOn w:val="a1"/>
    <w:next w:val="a1"/>
    <w:link w:val="affff9"/>
    <w:uiPriority w:val="29"/>
    <w:qFormat/>
    <w:pPr>
      <w:widowControl/>
      <w:spacing w:before="200" w:after="160"/>
      <w:ind w:left="864" w:right="864"/>
      <w:jc w:val="center"/>
    </w:pPr>
    <w:rPr>
      <w:i/>
      <w:iCs/>
      <w:color w:val="404040"/>
      <w:lang w:eastAsia="en-US"/>
    </w:rPr>
  </w:style>
  <w:style w:type="character" w:customStyle="1" w:styleId="1f4">
    <w:name w:val="引用 字符1"/>
    <w:basedOn w:val="a2"/>
    <w:uiPriority w:val="99"/>
    <w:qFormat/>
    <w:rPr>
      <w:i/>
      <w:iCs/>
      <w:color w:val="404040" w:themeColor="text1" w:themeTint="BF"/>
    </w:rPr>
  </w:style>
  <w:style w:type="paragraph" w:customStyle="1" w:styleId="1f5">
    <w:name w:val="副标题1"/>
    <w:basedOn w:val="a1"/>
    <w:next w:val="a1"/>
    <w:qFormat/>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6">
    <w:name w:val="标题1"/>
    <w:basedOn w:val="a1"/>
    <w:next w:val="a1"/>
    <w:qFormat/>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uiPriority w:val="34"/>
    <w:qFormat/>
    <w:locked/>
    <w:rPr>
      <w:lang w:eastAsia="en-US"/>
    </w:rPr>
  </w:style>
  <w:style w:type="character" w:customStyle="1" w:styleId="1f7">
    <w:name w:val="明显引用 字符1"/>
    <w:basedOn w:val="a2"/>
    <w:uiPriority w:val="99"/>
    <w:qFormat/>
    <w:rPr>
      <w:rFonts w:eastAsia="Times New Roman"/>
      <w:i/>
      <w:iCs/>
      <w:color w:val="4472C4"/>
      <w:szCs w:val="24"/>
      <w:lang w:eastAsia="en-US"/>
    </w:rPr>
  </w:style>
  <w:style w:type="character" w:customStyle="1" w:styleId="1a">
    <w:name w:val="信息标题 字符1"/>
    <w:basedOn w:val="a2"/>
    <w:link w:val="19"/>
    <w:qFormat/>
    <w:rPr>
      <w:rFonts w:ascii="等线 Light" w:eastAsia="等线 Light" w:hAnsi="等线 Light" w:cs="Times New Roman"/>
      <w:sz w:val="24"/>
      <w:szCs w:val="24"/>
      <w:shd w:val="pct20" w:color="auto" w:fill="auto"/>
      <w:lang w:eastAsia="en-US"/>
    </w:rPr>
  </w:style>
  <w:style w:type="character" w:customStyle="1" w:styleId="1f8">
    <w:name w:val="副标题 字符1"/>
    <w:basedOn w:val="a2"/>
    <w:qFormat/>
    <w:rPr>
      <w:rFonts w:ascii="等线" w:eastAsia="等线" w:hAnsi="等线" w:cs="Times New Roman"/>
      <w:b/>
      <w:bCs/>
      <w:kern w:val="28"/>
      <w:sz w:val="32"/>
      <w:szCs w:val="32"/>
      <w:lang w:eastAsia="en-US"/>
    </w:rPr>
  </w:style>
  <w:style w:type="character" w:customStyle="1" w:styleId="1f9">
    <w:name w:val="标题 字符1"/>
    <w:basedOn w:val="a2"/>
    <w:qFormat/>
    <w:rPr>
      <w:rFonts w:ascii="等线 Light" w:eastAsia="等线 Light" w:hAnsi="等线 Light" w:cs="Times New Roman"/>
      <w:b/>
      <w:bCs/>
      <w:sz w:val="32"/>
      <w:szCs w:val="32"/>
      <w:lang w:eastAsia="en-US"/>
    </w:rPr>
  </w:style>
  <w:style w:type="table" w:customStyle="1" w:styleId="63">
    <w:name w:val="网格型6"/>
    <w:basedOn w:val="a3"/>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eastAsiaTheme="minorEastAsia" w:hAnsi="Segoe UI" w:cs="Segoe UI"/>
      <w:color w:val="000000"/>
      <w:sz w:val="24"/>
      <w:szCs w:val="24"/>
    </w:rPr>
  </w:style>
  <w:style w:type="table" w:customStyle="1" w:styleId="73">
    <w:name w:val="网格型7"/>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修订2"/>
    <w:hidden/>
    <w:uiPriority w:val="99"/>
    <w:semiHidden/>
    <w:qFormat/>
    <w:rPr>
      <w:rFonts w:ascii="CG Times (WN)" w:eastAsia="Times New Roman" w:hAnsi="CG Times (WN)"/>
      <w:szCs w:val="24"/>
      <w:lang w:eastAsia="en-US"/>
    </w:rPr>
  </w:style>
  <w:style w:type="paragraph" w:customStyle="1" w:styleId="1fa">
    <w:name w:val="列表段落1"/>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4">
    <w:name w:val="列表段落2"/>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e">
    <w:name w:val="列表段落3"/>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列表段落4"/>
    <w:basedOn w:val="a1"/>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2a">
    <w:name w:val="信息标题 字符2"/>
    <w:basedOn w:val="a2"/>
    <w:link w:val="afff1"/>
    <w:uiPriority w:val="99"/>
    <w:semiHidden/>
    <w:qFormat/>
    <w:rPr>
      <w:rFonts w:asciiTheme="majorHAnsi" w:eastAsiaTheme="majorEastAsia" w:hAnsiTheme="majorHAnsi" w:cstheme="majorBidi"/>
      <w:sz w:val="24"/>
      <w:szCs w:val="24"/>
      <w:shd w:val="pct20" w:color="auto" w:fill="auto"/>
    </w:rPr>
  </w:style>
  <w:style w:type="character" w:customStyle="1" w:styleId="2f5">
    <w:name w:val="明显引用 字符2"/>
    <w:basedOn w:val="a2"/>
    <w:uiPriority w:val="30"/>
    <w:qFormat/>
    <w:rPr>
      <w:i/>
      <w:iCs/>
      <w:color w:val="4472C4" w:themeColor="accent1"/>
    </w:rPr>
  </w:style>
  <w:style w:type="paragraph" w:customStyle="1" w:styleId="58">
    <w:name w:val="列表段落5"/>
    <w:basedOn w:val="a1"/>
    <w:qFormat/>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9">
    <w:name w:val="正文4"/>
    <w:qFormat/>
    <w:pPr>
      <w:jc w:val="both"/>
    </w:pPr>
    <w:rPr>
      <w:rFonts w:ascii="Malgun Gothic" w:hAnsi="Malgun Gothic" w:cs="宋体"/>
      <w:kern w:val="2"/>
      <w:sz w:val="21"/>
      <w:szCs w:val="21"/>
    </w:rPr>
  </w:style>
  <w:style w:type="character" w:styleId="affffb">
    <w:name w:val="Placeholder Text"/>
    <w:basedOn w:val="a2"/>
    <w:uiPriority w:val="99"/>
    <w:semiHidden/>
    <w:qFormat/>
    <w:rPr>
      <w:color w:val="808080"/>
    </w:rPr>
  </w:style>
  <w:style w:type="character" w:customStyle="1" w:styleId="mi">
    <w:name w:val="mi"/>
    <w:basedOn w:val="a2"/>
    <w:qFormat/>
  </w:style>
  <w:style w:type="character" w:customStyle="1" w:styleId="mtext">
    <w:name w:val="mtext"/>
    <w:basedOn w:val="a2"/>
    <w:qFormat/>
  </w:style>
  <w:style w:type="character" w:customStyle="1" w:styleId="TANChar">
    <w:name w:val="TAN Char"/>
    <w:link w:val="TAN"/>
    <w:qFormat/>
    <w:rPr>
      <w:rFonts w:ascii="Arial" w:eastAsia="MS Mincho" w:hAnsi="Arial"/>
      <w:sz w:val="18"/>
      <w:lang w:val="en-GB" w:eastAsia="en-US"/>
    </w:rPr>
  </w:style>
  <w:style w:type="table" w:customStyle="1" w:styleId="83">
    <w:name w:val="网格型8"/>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2"/>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a1"/>
    <w:qFormat/>
    <w:pPr>
      <w:widowControl/>
      <w:numPr>
        <w:numId w:val="17"/>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9">
    <w:name w:val="正文5"/>
    <w:qFormat/>
    <w:pPr>
      <w:jc w:val="both"/>
    </w:pPr>
    <w:rPr>
      <w:rFonts w:ascii="CG Times (WN)" w:hAnsi="CG Times (WN)" w:cs="宋体"/>
      <w:kern w:val="2"/>
      <w:sz w:val="21"/>
      <w:szCs w:val="21"/>
    </w:rPr>
  </w:style>
  <w:style w:type="paragraph" w:customStyle="1" w:styleId="0Maintext">
    <w:name w:val="0 Main text"/>
    <w:basedOn w:val="a1"/>
    <w:qFormat/>
    <w:pPr>
      <w:widowControl/>
    </w:pPr>
    <w:rPr>
      <w:rFonts w:ascii="Times New Roman" w:eastAsia="Malgun Gothic" w:hAnsi="Times New Roman" w:cs="Times New Roman"/>
      <w:kern w:val="0"/>
      <w:sz w:val="24"/>
      <w:szCs w:val="24"/>
    </w:rPr>
  </w:style>
  <w:style w:type="table" w:customStyle="1" w:styleId="TableGrid3">
    <w:name w:val="TableGrid3"/>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1"/>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A94157D-C28D-4A0E-A992-E15DF8DE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1507</Words>
  <Characters>8594</Characters>
  <Application>Microsoft Office Word</Application>
  <DocSecurity>0</DocSecurity>
  <Lines>71</Lines>
  <Paragraphs>20</Paragraphs>
  <ScaleCrop>false</ScaleCrop>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China Telecom-Pei Lin</cp:lastModifiedBy>
  <cp:revision>6</cp:revision>
  <dcterms:created xsi:type="dcterms:W3CDTF">2025-03-28T00:48:00Z</dcterms:created>
  <dcterms:modified xsi:type="dcterms:W3CDTF">2025-05-07T15:29:00Z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